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35058">
      <w:pPr>
        <w:tabs>
          <w:tab w:val="left" w:pos="2865"/>
        </w:tabs>
        <w:jc w:val="center"/>
        <w:rPr>
          <w:rFonts w:ascii="宋体"/>
          <w:b/>
          <w:sz w:val="56"/>
          <w:szCs w:val="56"/>
        </w:rPr>
      </w:pPr>
      <w:r>
        <w:rPr>
          <w:rFonts w:ascii="宋体" w:hAnsi="宋体" w:hint="eastAsia"/>
          <w:b/>
          <w:sz w:val="56"/>
          <w:szCs w:val="56"/>
        </w:rPr>
        <w:t>梨树县</w:t>
      </w:r>
      <w:r>
        <w:rPr>
          <w:rFonts w:ascii="宋体" w:hAnsi="宋体" w:hint="eastAsia"/>
          <w:b/>
          <w:sz w:val="56"/>
          <w:szCs w:val="56"/>
        </w:rPr>
        <w:t>市场监督管理</w:t>
      </w:r>
      <w:r>
        <w:rPr>
          <w:rFonts w:ascii="宋体" w:hAnsi="宋体" w:hint="eastAsia"/>
          <w:b/>
          <w:sz w:val="56"/>
          <w:szCs w:val="56"/>
        </w:rPr>
        <w:t>局</w:t>
      </w:r>
      <w:r>
        <w:rPr>
          <w:rFonts w:ascii="宋体" w:hAnsi="宋体" w:hint="eastAsia"/>
          <w:b/>
          <w:sz w:val="56"/>
          <w:szCs w:val="56"/>
        </w:rPr>
        <w:t>本级</w:t>
      </w:r>
    </w:p>
    <w:p w:rsidR="00C63C3D" w:rsidRDefault="00C35058">
      <w:pPr>
        <w:tabs>
          <w:tab w:val="left" w:pos="2865"/>
        </w:tabs>
        <w:jc w:val="center"/>
        <w:rPr>
          <w:rFonts w:ascii="宋体"/>
          <w:b/>
          <w:sz w:val="56"/>
          <w:szCs w:val="56"/>
        </w:rPr>
      </w:pPr>
      <w:r>
        <w:rPr>
          <w:rFonts w:ascii="宋体" w:hAnsi="宋体"/>
          <w:b/>
          <w:sz w:val="56"/>
          <w:szCs w:val="56"/>
        </w:rPr>
        <w:t>20</w:t>
      </w:r>
      <w:r>
        <w:rPr>
          <w:rFonts w:ascii="宋体" w:hAnsi="宋体" w:hint="eastAsia"/>
          <w:b/>
          <w:sz w:val="56"/>
          <w:szCs w:val="56"/>
        </w:rPr>
        <w:t>2</w:t>
      </w:r>
      <w:r>
        <w:rPr>
          <w:rFonts w:ascii="宋体" w:hAnsi="宋体"/>
          <w:b/>
          <w:sz w:val="56"/>
          <w:szCs w:val="56"/>
        </w:rPr>
        <w:t>1</w:t>
      </w:r>
      <w:r>
        <w:rPr>
          <w:rFonts w:ascii="宋体" w:hAnsi="宋体" w:hint="eastAsia"/>
          <w:b/>
          <w:sz w:val="56"/>
          <w:szCs w:val="56"/>
        </w:rPr>
        <w:t>年部门预算</w:t>
      </w:r>
    </w:p>
    <w:p w:rsidR="00C63C3D" w:rsidRDefault="00C63C3D">
      <w:pPr>
        <w:rPr>
          <w:rFonts w:ascii="宋体"/>
          <w:sz w:val="72"/>
          <w:szCs w:val="72"/>
        </w:rPr>
      </w:pPr>
    </w:p>
    <w:p w:rsidR="00C63C3D" w:rsidRDefault="00C63C3D">
      <w:pPr>
        <w:rPr>
          <w:rFonts w:ascii="宋体"/>
          <w:sz w:val="72"/>
          <w:szCs w:val="72"/>
        </w:rPr>
      </w:pPr>
    </w:p>
    <w:p w:rsidR="00C63C3D" w:rsidRDefault="00C63C3D">
      <w:pPr>
        <w:rPr>
          <w:rFonts w:ascii="宋体"/>
          <w:sz w:val="72"/>
          <w:szCs w:val="72"/>
        </w:rPr>
      </w:pPr>
    </w:p>
    <w:p w:rsidR="00C63C3D" w:rsidRDefault="00C63C3D">
      <w:pPr>
        <w:rPr>
          <w:rFonts w:ascii="宋体"/>
          <w:sz w:val="72"/>
          <w:szCs w:val="72"/>
        </w:rPr>
      </w:pPr>
    </w:p>
    <w:p w:rsidR="00C63C3D" w:rsidRDefault="00C63C3D">
      <w:pPr>
        <w:rPr>
          <w:rFonts w:ascii="宋体"/>
          <w:sz w:val="72"/>
          <w:szCs w:val="72"/>
        </w:rPr>
      </w:pPr>
    </w:p>
    <w:p w:rsidR="00C63C3D" w:rsidRDefault="00C35058">
      <w:pPr>
        <w:tabs>
          <w:tab w:val="left" w:pos="2595"/>
        </w:tabs>
        <w:jc w:val="center"/>
        <w:rPr>
          <w:rFonts w:ascii="宋体"/>
          <w:sz w:val="36"/>
          <w:szCs w:val="36"/>
        </w:rPr>
      </w:pPr>
      <w:r>
        <w:rPr>
          <w:rFonts w:ascii="宋体" w:hAnsi="宋体" w:hint="eastAsia"/>
          <w:sz w:val="36"/>
          <w:szCs w:val="36"/>
        </w:rPr>
        <w:t>二〇二</w:t>
      </w:r>
      <w:r>
        <w:rPr>
          <w:rFonts w:ascii="宋体" w:hAnsi="宋体" w:hint="eastAsia"/>
          <w:sz w:val="36"/>
          <w:szCs w:val="36"/>
        </w:rPr>
        <w:t>一</w:t>
      </w:r>
      <w:r>
        <w:rPr>
          <w:rFonts w:ascii="宋体" w:hAnsi="宋体" w:hint="eastAsia"/>
          <w:sz w:val="36"/>
          <w:szCs w:val="36"/>
        </w:rPr>
        <w:t>年</w:t>
      </w:r>
    </w:p>
    <w:p w:rsidR="00C63C3D" w:rsidRDefault="00C63C3D">
      <w:pPr>
        <w:tabs>
          <w:tab w:val="left" w:pos="2595"/>
        </w:tabs>
        <w:jc w:val="center"/>
        <w:rPr>
          <w:rFonts w:ascii="宋体"/>
          <w:sz w:val="36"/>
          <w:szCs w:val="36"/>
        </w:rPr>
      </w:pPr>
    </w:p>
    <w:p w:rsidR="00C63C3D" w:rsidRDefault="00C63C3D">
      <w:pPr>
        <w:tabs>
          <w:tab w:val="left" w:pos="2595"/>
        </w:tabs>
        <w:jc w:val="center"/>
        <w:rPr>
          <w:rFonts w:ascii="宋体"/>
          <w:sz w:val="36"/>
          <w:szCs w:val="36"/>
        </w:rPr>
      </w:pPr>
    </w:p>
    <w:p w:rsidR="00C63C3D" w:rsidRDefault="00C35058">
      <w:pPr>
        <w:tabs>
          <w:tab w:val="left" w:pos="2595"/>
        </w:tabs>
        <w:jc w:val="center"/>
        <w:rPr>
          <w:rFonts w:ascii="宋体"/>
          <w:b/>
          <w:sz w:val="36"/>
          <w:szCs w:val="36"/>
        </w:rPr>
      </w:pPr>
      <w:r>
        <w:rPr>
          <w:rFonts w:ascii="宋体" w:hAnsi="宋体" w:hint="eastAsia"/>
          <w:b/>
          <w:sz w:val="36"/>
          <w:szCs w:val="36"/>
        </w:rPr>
        <w:t>目录</w:t>
      </w:r>
    </w:p>
    <w:p w:rsidR="00C63C3D" w:rsidRDefault="00C35058">
      <w:pPr>
        <w:tabs>
          <w:tab w:val="left" w:pos="2595"/>
        </w:tabs>
        <w:jc w:val="left"/>
        <w:rPr>
          <w:rFonts w:ascii="宋体"/>
          <w:b/>
          <w:sz w:val="32"/>
          <w:szCs w:val="32"/>
        </w:rPr>
      </w:pPr>
      <w:r>
        <w:rPr>
          <w:rFonts w:ascii="宋体" w:hAnsi="宋体" w:hint="eastAsia"/>
          <w:b/>
          <w:sz w:val="32"/>
          <w:szCs w:val="32"/>
        </w:rPr>
        <w:t>第一部分部门概况</w:t>
      </w:r>
    </w:p>
    <w:p w:rsidR="00C63C3D" w:rsidRDefault="00C35058">
      <w:pPr>
        <w:pStyle w:val="1"/>
        <w:numPr>
          <w:ilvl w:val="0"/>
          <w:numId w:val="1"/>
        </w:numPr>
        <w:ind w:firstLineChars="0"/>
        <w:rPr>
          <w:sz w:val="32"/>
          <w:szCs w:val="32"/>
        </w:rPr>
      </w:pPr>
      <w:r>
        <w:rPr>
          <w:rFonts w:hint="eastAsia"/>
          <w:sz w:val="32"/>
          <w:szCs w:val="32"/>
        </w:rPr>
        <w:lastRenderedPageBreak/>
        <w:t>主要职能</w:t>
      </w:r>
    </w:p>
    <w:p w:rsidR="00C63C3D" w:rsidRDefault="00C35058">
      <w:pPr>
        <w:pStyle w:val="1"/>
        <w:numPr>
          <w:ilvl w:val="0"/>
          <w:numId w:val="1"/>
        </w:numPr>
        <w:ind w:firstLineChars="0"/>
        <w:rPr>
          <w:sz w:val="32"/>
          <w:szCs w:val="32"/>
        </w:rPr>
      </w:pPr>
      <w:r>
        <w:rPr>
          <w:rFonts w:hint="eastAsia"/>
          <w:sz w:val="32"/>
          <w:szCs w:val="32"/>
        </w:rPr>
        <w:t>机构设置</w:t>
      </w:r>
    </w:p>
    <w:p w:rsidR="00C63C3D" w:rsidRDefault="00C35058">
      <w:pPr>
        <w:jc w:val="left"/>
        <w:rPr>
          <w:b/>
          <w:sz w:val="32"/>
          <w:szCs w:val="32"/>
        </w:rPr>
      </w:pPr>
      <w:r>
        <w:rPr>
          <w:rFonts w:hint="eastAsia"/>
          <w:b/>
          <w:sz w:val="32"/>
          <w:szCs w:val="32"/>
        </w:rPr>
        <w:t>第二部分预算表格</w:t>
      </w:r>
    </w:p>
    <w:p w:rsidR="00C63C3D" w:rsidRDefault="00C35058">
      <w:pPr>
        <w:pStyle w:val="1"/>
        <w:numPr>
          <w:ilvl w:val="0"/>
          <w:numId w:val="2"/>
        </w:numPr>
        <w:ind w:firstLineChars="0"/>
        <w:jc w:val="left"/>
        <w:rPr>
          <w:sz w:val="32"/>
          <w:szCs w:val="32"/>
        </w:rPr>
      </w:pPr>
      <w:r>
        <w:rPr>
          <w:rFonts w:hint="eastAsia"/>
          <w:sz w:val="32"/>
          <w:szCs w:val="32"/>
        </w:rPr>
        <w:t>收支预算表</w:t>
      </w:r>
    </w:p>
    <w:p w:rsidR="00C63C3D" w:rsidRDefault="00C35058">
      <w:pPr>
        <w:pStyle w:val="1"/>
        <w:numPr>
          <w:ilvl w:val="0"/>
          <w:numId w:val="2"/>
        </w:numPr>
        <w:ind w:firstLineChars="0"/>
        <w:jc w:val="left"/>
        <w:rPr>
          <w:sz w:val="32"/>
          <w:szCs w:val="32"/>
        </w:rPr>
      </w:pPr>
      <w:r>
        <w:rPr>
          <w:rFonts w:hint="eastAsia"/>
          <w:sz w:val="32"/>
          <w:szCs w:val="32"/>
        </w:rPr>
        <w:t>收入预算表</w:t>
      </w:r>
    </w:p>
    <w:p w:rsidR="00C63C3D" w:rsidRDefault="00C35058">
      <w:pPr>
        <w:pStyle w:val="1"/>
        <w:numPr>
          <w:ilvl w:val="0"/>
          <w:numId w:val="2"/>
        </w:numPr>
        <w:ind w:firstLineChars="0"/>
        <w:jc w:val="left"/>
        <w:rPr>
          <w:sz w:val="32"/>
          <w:szCs w:val="32"/>
        </w:rPr>
      </w:pPr>
      <w:r>
        <w:rPr>
          <w:rFonts w:hint="eastAsia"/>
          <w:sz w:val="32"/>
          <w:szCs w:val="32"/>
        </w:rPr>
        <w:t>支出预算表</w:t>
      </w:r>
    </w:p>
    <w:p w:rsidR="00C63C3D" w:rsidRDefault="00C35058">
      <w:pPr>
        <w:pStyle w:val="1"/>
        <w:numPr>
          <w:ilvl w:val="0"/>
          <w:numId w:val="2"/>
        </w:numPr>
        <w:ind w:firstLineChars="0"/>
        <w:jc w:val="left"/>
        <w:rPr>
          <w:sz w:val="32"/>
          <w:szCs w:val="32"/>
        </w:rPr>
      </w:pPr>
      <w:r>
        <w:rPr>
          <w:rFonts w:hint="eastAsia"/>
          <w:sz w:val="32"/>
          <w:szCs w:val="32"/>
        </w:rPr>
        <w:t>财政拨款收支预算表</w:t>
      </w:r>
    </w:p>
    <w:p w:rsidR="00C63C3D" w:rsidRDefault="00C35058">
      <w:pPr>
        <w:pStyle w:val="1"/>
        <w:numPr>
          <w:ilvl w:val="0"/>
          <w:numId w:val="2"/>
        </w:numPr>
        <w:ind w:firstLineChars="0"/>
        <w:jc w:val="left"/>
        <w:rPr>
          <w:sz w:val="32"/>
          <w:szCs w:val="32"/>
        </w:rPr>
      </w:pPr>
      <w:r>
        <w:rPr>
          <w:rFonts w:hint="eastAsia"/>
          <w:sz w:val="32"/>
          <w:szCs w:val="32"/>
        </w:rPr>
        <w:t>一般公共预算财政拨款功能分类支出预算表</w:t>
      </w:r>
    </w:p>
    <w:p w:rsidR="00C63C3D" w:rsidRDefault="00C35058">
      <w:pPr>
        <w:pStyle w:val="1"/>
        <w:numPr>
          <w:ilvl w:val="0"/>
          <w:numId w:val="2"/>
        </w:numPr>
        <w:ind w:firstLineChars="0"/>
        <w:jc w:val="left"/>
        <w:rPr>
          <w:sz w:val="32"/>
          <w:szCs w:val="32"/>
        </w:rPr>
      </w:pPr>
      <w:r>
        <w:rPr>
          <w:rFonts w:hint="eastAsia"/>
          <w:sz w:val="32"/>
          <w:szCs w:val="32"/>
        </w:rPr>
        <w:t>一般公共预算财政拨款部门经济分类支出预算表</w:t>
      </w:r>
    </w:p>
    <w:p w:rsidR="00C63C3D" w:rsidRDefault="00C35058">
      <w:pPr>
        <w:pStyle w:val="1"/>
        <w:numPr>
          <w:ilvl w:val="0"/>
          <w:numId w:val="2"/>
        </w:numPr>
        <w:ind w:firstLineChars="0"/>
        <w:jc w:val="left"/>
        <w:rPr>
          <w:sz w:val="32"/>
          <w:szCs w:val="32"/>
        </w:rPr>
      </w:pPr>
      <w:r>
        <w:rPr>
          <w:rFonts w:hint="eastAsia"/>
          <w:sz w:val="32"/>
          <w:szCs w:val="32"/>
        </w:rPr>
        <w:t>一般公共预算财政拨款</w:t>
      </w:r>
      <w:r>
        <w:rPr>
          <w:rFonts w:hint="eastAsia"/>
          <w:sz w:val="32"/>
          <w:szCs w:val="32"/>
        </w:rPr>
        <w:t>政府</w:t>
      </w:r>
      <w:r>
        <w:rPr>
          <w:rFonts w:hint="eastAsia"/>
          <w:sz w:val="32"/>
          <w:szCs w:val="32"/>
        </w:rPr>
        <w:t>经济分类支出预算表</w:t>
      </w:r>
    </w:p>
    <w:p w:rsidR="00C63C3D" w:rsidRDefault="00C35058">
      <w:pPr>
        <w:pStyle w:val="1"/>
        <w:numPr>
          <w:ilvl w:val="0"/>
          <w:numId w:val="2"/>
        </w:numPr>
        <w:ind w:firstLineChars="0"/>
        <w:jc w:val="left"/>
        <w:rPr>
          <w:sz w:val="32"/>
          <w:szCs w:val="32"/>
        </w:rPr>
      </w:pPr>
      <w:r>
        <w:rPr>
          <w:rFonts w:hint="eastAsia"/>
          <w:sz w:val="32"/>
          <w:szCs w:val="32"/>
        </w:rPr>
        <w:t>一般公共预算财政拨款“三公”经费支出预算表</w:t>
      </w:r>
    </w:p>
    <w:p w:rsidR="00C63C3D" w:rsidRDefault="00C35058">
      <w:pPr>
        <w:pStyle w:val="1"/>
        <w:numPr>
          <w:ilvl w:val="0"/>
          <w:numId w:val="2"/>
        </w:numPr>
        <w:ind w:firstLineChars="0"/>
        <w:jc w:val="left"/>
        <w:rPr>
          <w:sz w:val="32"/>
          <w:szCs w:val="32"/>
        </w:rPr>
      </w:pPr>
      <w:r>
        <w:rPr>
          <w:rFonts w:hint="eastAsia"/>
          <w:sz w:val="32"/>
          <w:szCs w:val="32"/>
        </w:rPr>
        <w:t>政府性基金预算财政拨款支出预算表</w:t>
      </w:r>
    </w:p>
    <w:p w:rsidR="00C63C3D" w:rsidRDefault="00C35058">
      <w:pPr>
        <w:pStyle w:val="1"/>
        <w:numPr>
          <w:ilvl w:val="0"/>
          <w:numId w:val="2"/>
        </w:numPr>
        <w:ind w:firstLineChars="0"/>
        <w:jc w:val="left"/>
        <w:rPr>
          <w:sz w:val="32"/>
          <w:szCs w:val="32"/>
        </w:rPr>
      </w:pPr>
      <w:r>
        <w:rPr>
          <w:rFonts w:hint="eastAsia"/>
          <w:sz w:val="32"/>
          <w:szCs w:val="32"/>
        </w:rPr>
        <w:t>项目支出绩效目标表</w:t>
      </w:r>
    </w:p>
    <w:p w:rsidR="00C63C3D" w:rsidRDefault="00C35058">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C63C3D" w:rsidRDefault="00C35058">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 w:rsidR="00C63C3D" w:rsidRDefault="00C63C3D">
      <w:pPr>
        <w:tabs>
          <w:tab w:val="left" w:pos="2595"/>
        </w:tabs>
        <w:rPr>
          <w:rFonts w:ascii="宋体" w:hAnsi="宋体"/>
          <w:b/>
          <w:sz w:val="32"/>
          <w:szCs w:val="32"/>
        </w:rPr>
      </w:pPr>
    </w:p>
    <w:p w:rsidR="00C63C3D" w:rsidRDefault="00C35058">
      <w:pPr>
        <w:tabs>
          <w:tab w:val="left" w:pos="2595"/>
        </w:tabs>
        <w:jc w:val="center"/>
        <w:rPr>
          <w:rFonts w:ascii="宋体"/>
          <w:b/>
          <w:sz w:val="32"/>
          <w:szCs w:val="32"/>
        </w:rPr>
      </w:pPr>
      <w:r>
        <w:rPr>
          <w:rFonts w:ascii="宋体" w:hAnsi="宋体" w:hint="eastAsia"/>
          <w:b/>
          <w:sz w:val="32"/>
          <w:szCs w:val="32"/>
        </w:rPr>
        <w:t>第一部分部门概况</w:t>
      </w:r>
    </w:p>
    <w:p w:rsidR="00C63C3D" w:rsidRDefault="00C35058">
      <w:pPr>
        <w:numPr>
          <w:ilvl w:val="0"/>
          <w:numId w:val="3"/>
        </w:numPr>
        <w:rPr>
          <w:sz w:val="32"/>
          <w:szCs w:val="32"/>
        </w:rPr>
      </w:pPr>
      <w:r>
        <w:rPr>
          <w:rFonts w:hint="eastAsia"/>
          <w:sz w:val="32"/>
          <w:szCs w:val="32"/>
        </w:rPr>
        <w:t>主要职能</w:t>
      </w:r>
    </w:p>
    <w:p w:rsidR="00C63C3D" w:rsidRDefault="00C35058">
      <w:pPr>
        <w:tabs>
          <w:tab w:val="left" w:pos="1200"/>
        </w:tabs>
        <w:ind w:firstLine="660"/>
        <w:jc w:val="left"/>
        <w:rPr>
          <w:rFonts w:ascii="宋体"/>
          <w:sz w:val="32"/>
          <w:szCs w:val="32"/>
        </w:rPr>
      </w:pPr>
      <w:r>
        <w:rPr>
          <w:rFonts w:ascii="宋体" w:hint="eastAsia"/>
          <w:sz w:val="32"/>
          <w:szCs w:val="32"/>
        </w:rPr>
        <w:lastRenderedPageBreak/>
        <w:t>(</w:t>
      </w:r>
      <w:r>
        <w:rPr>
          <w:rFonts w:ascii="宋体" w:hint="eastAsia"/>
          <w:sz w:val="32"/>
          <w:szCs w:val="32"/>
        </w:rPr>
        <w:t>一</w:t>
      </w:r>
      <w:r>
        <w:rPr>
          <w:rFonts w:ascii="宋体" w:hint="eastAsia"/>
          <w:sz w:val="32"/>
          <w:szCs w:val="32"/>
        </w:rPr>
        <w:t>)</w:t>
      </w:r>
      <w:r>
        <w:rPr>
          <w:rFonts w:ascii="宋体" w:hint="eastAsia"/>
          <w:sz w:val="32"/>
          <w:szCs w:val="32"/>
        </w:rPr>
        <w:t>负责市场综合监督管理，组织实施质量强县、食品药品安全、标准化和知识产权等战略，拟订并组织实施有关规划，规范和维护市场秩序，营造诚实守信、公平竞争的市场环境。</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w:t>
      </w:r>
      <w:r>
        <w:rPr>
          <w:rFonts w:ascii="宋体" w:hint="eastAsia"/>
          <w:sz w:val="32"/>
          <w:szCs w:val="32"/>
        </w:rPr>
        <w:t>)</w:t>
      </w:r>
      <w:r>
        <w:rPr>
          <w:rFonts w:ascii="宋体" w:hint="eastAsia"/>
          <w:sz w:val="32"/>
          <w:szCs w:val="32"/>
        </w:rPr>
        <w:t>负责全县各类企业、农民专业合作社和从事经营活动的单位、个体工商户等市场主体的登记注册和监督管理工作</w:t>
      </w:r>
      <w:r>
        <w:rPr>
          <w:rFonts w:ascii="宋体" w:hint="eastAsia"/>
          <w:sz w:val="32"/>
          <w:szCs w:val="32"/>
        </w:rPr>
        <w:t>;</w:t>
      </w:r>
      <w:r>
        <w:rPr>
          <w:rFonts w:ascii="宋体" w:hint="eastAsia"/>
          <w:sz w:val="32"/>
          <w:szCs w:val="32"/>
        </w:rPr>
        <w:t>建立市场主体信息公示和共享机制，依法公示和共享有关信息，加强信用监管，推动市场主体信用体系建设。</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三</w:t>
      </w:r>
      <w:r>
        <w:rPr>
          <w:rFonts w:ascii="宋体" w:hint="eastAsia"/>
          <w:sz w:val="32"/>
          <w:szCs w:val="32"/>
        </w:rPr>
        <w:t>)</w:t>
      </w:r>
      <w:r>
        <w:rPr>
          <w:rFonts w:ascii="宋体" w:hint="eastAsia"/>
          <w:sz w:val="32"/>
          <w:szCs w:val="32"/>
        </w:rPr>
        <w:t>依据市场监督管理相关法律法规和上级部门的授权，组织实施药品、医疗器械、化妆品、特种设备、检验检测机构等相关行政许可和备案，并开展监督管理工作。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四</w:t>
      </w:r>
      <w:r>
        <w:rPr>
          <w:rFonts w:ascii="宋体" w:hint="eastAsia"/>
          <w:sz w:val="32"/>
          <w:szCs w:val="32"/>
        </w:rPr>
        <w:t>)</w:t>
      </w:r>
      <w:r>
        <w:rPr>
          <w:rFonts w:ascii="宋体" w:hint="eastAsia"/>
          <w:sz w:val="32"/>
          <w:szCs w:val="32"/>
        </w:rPr>
        <w:t>推动实施市场监管综合执法工作，开展市场监管综合执法队伍整合和建设，实行统一的市场监管。对市场主体准入、生产、经营、交易中的有关违法行为和案件进行查处，规范市场监管行政执法行为。</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五</w:t>
      </w:r>
      <w:r>
        <w:rPr>
          <w:rFonts w:ascii="宋体" w:hint="eastAsia"/>
          <w:sz w:val="32"/>
          <w:szCs w:val="32"/>
        </w:rPr>
        <w:t>)</w:t>
      </w:r>
      <w:r>
        <w:rPr>
          <w:rFonts w:ascii="宋体" w:hint="eastAsia"/>
          <w:sz w:val="32"/>
          <w:szCs w:val="32"/>
        </w:rPr>
        <w:t>统筹推进竞争政策实施，严格落实公平竞争审查制度。</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六</w:t>
      </w:r>
      <w:r>
        <w:rPr>
          <w:rFonts w:ascii="宋体" w:hint="eastAsia"/>
          <w:sz w:val="32"/>
          <w:szCs w:val="32"/>
        </w:rPr>
        <w:t>)</w:t>
      </w:r>
      <w:r>
        <w:rPr>
          <w:rFonts w:ascii="宋体" w:hint="eastAsia"/>
          <w:sz w:val="32"/>
          <w:szCs w:val="32"/>
        </w:rPr>
        <w:t>依法监督管理市场交易、网络商品交易及有关服务等行为。组织查处违法直销、传销和制售假冒伪劣产品</w:t>
      </w:r>
      <w:r>
        <w:rPr>
          <w:rFonts w:ascii="宋体" w:hint="eastAsia"/>
          <w:sz w:val="32"/>
          <w:szCs w:val="32"/>
        </w:rPr>
        <w:t>(</w:t>
      </w:r>
      <w:r>
        <w:rPr>
          <w:rFonts w:ascii="宋体" w:hint="eastAsia"/>
          <w:sz w:val="32"/>
          <w:szCs w:val="32"/>
        </w:rPr>
        <w:t>商品</w:t>
      </w:r>
      <w:r>
        <w:rPr>
          <w:rFonts w:ascii="宋体" w:hint="eastAsia"/>
          <w:sz w:val="32"/>
          <w:szCs w:val="32"/>
        </w:rPr>
        <w:t>)</w:t>
      </w:r>
      <w:r>
        <w:rPr>
          <w:rFonts w:ascii="宋体" w:hint="eastAsia"/>
          <w:sz w:val="32"/>
          <w:szCs w:val="32"/>
        </w:rPr>
        <w:t>行为。</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七</w:t>
      </w:r>
      <w:r>
        <w:rPr>
          <w:rFonts w:ascii="宋体" w:hint="eastAsia"/>
          <w:sz w:val="32"/>
          <w:szCs w:val="32"/>
        </w:rPr>
        <w:t>)</w:t>
      </w:r>
      <w:r>
        <w:rPr>
          <w:rFonts w:ascii="宋体" w:hint="eastAsia"/>
          <w:sz w:val="32"/>
          <w:szCs w:val="32"/>
        </w:rPr>
        <w:t>依</w:t>
      </w:r>
      <w:r>
        <w:rPr>
          <w:rFonts w:ascii="宋体" w:hint="eastAsia"/>
          <w:sz w:val="32"/>
          <w:szCs w:val="32"/>
        </w:rPr>
        <w:t>法组织实施合同、拍卖行为的监督管理，规范合同示范文本使用行为</w:t>
      </w:r>
      <w:r>
        <w:rPr>
          <w:rFonts w:ascii="宋体" w:hint="eastAsia"/>
          <w:sz w:val="32"/>
          <w:szCs w:val="32"/>
        </w:rPr>
        <w:t>;</w:t>
      </w:r>
      <w:r>
        <w:rPr>
          <w:rFonts w:ascii="宋体" w:hint="eastAsia"/>
          <w:sz w:val="32"/>
          <w:szCs w:val="32"/>
        </w:rPr>
        <w:t>管理动产抵押物登记。</w:t>
      </w:r>
    </w:p>
    <w:p w:rsidR="00C63C3D" w:rsidRDefault="00C35058">
      <w:pPr>
        <w:tabs>
          <w:tab w:val="left" w:pos="1200"/>
        </w:tabs>
        <w:ind w:firstLine="660"/>
        <w:jc w:val="left"/>
        <w:rPr>
          <w:rFonts w:ascii="宋体"/>
          <w:sz w:val="32"/>
          <w:szCs w:val="32"/>
        </w:rPr>
      </w:pPr>
      <w:r>
        <w:rPr>
          <w:rFonts w:ascii="宋体" w:hint="eastAsia"/>
          <w:sz w:val="32"/>
          <w:szCs w:val="32"/>
        </w:rPr>
        <w:lastRenderedPageBreak/>
        <w:t>(</w:t>
      </w:r>
      <w:r>
        <w:rPr>
          <w:rFonts w:ascii="宋体" w:hint="eastAsia"/>
          <w:sz w:val="32"/>
          <w:szCs w:val="32"/>
        </w:rPr>
        <w:t>八</w:t>
      </w:r>
      <w:r>
        <w:rPr>
          <w:rFonts w:ascii="宋体" w:hint="eastAsia"/>
          <w:sz w:val="32"/>
          <w:szCs w:val="32"/>
        </w:rPr>
        <w:t>)</w:t>
      </w:r>
      <w:r>
        <w:rPr>
          <w:rFonts w:ascii="宋体" w:hint="eastAsia"/>
          <w:sz w:val="32"/>
          <w:szCs w:val="32"/>
        </w:rPr>
        <w:t>依法监督管理广告活动</w:t>
      </w:r>
      <w:r>
        <w:rPr>
          <w:rFonts w:ascii="宋体" w:hint="eastAsia"/>
          <w:sz w:val="32"/>
          <w:szCs w:val="32"/>
        </w:rPr>
        <w:t>;</w:t>
      </w:r>
      <w:r>
        <w:rPr>
          <w:rFonts w:ascii="宋体" w:hint="eastAsia"/>
          <w:sz w:val="32"/>
          <w:szCs w:val="32"/>
        </w:rPr>
        <w:t>査处虚假广告等违法行为</w:t>
      </w:r>
      <w:r>
        <w:rPr>
          <w:rFonts w:ascii="宋体" w:hint="eastAsia"/>
          <w:sz w:val="32"/>
          <w:szCs w:val="32"/>
        </w:rPr>
        <w:t>;</w:t>
      </w:r>
      <w:r>
        <w:rPr>
          <w:rFonts w:ascii="宋体" w:hint="eastAsia"/>
          <w:sz w:val="32"/>
          <w:szCs w:val="32"/>
        </w:rPr>
        <w:t>指导广告业务健康发展。</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九</w:t>
      </w:r>
      <w:r>
        <w:rPr>
          <w:rFonts w:ascii="宋体" w:hint="eastAsia"/>
          <w:sz w:val="32"/>
          <w:szCs w:val="32"/>
        </w:rPr>
        <w:t>)</w:t>
      </w:r>
      <w:r>
        <w:rPr>
          <w:rFonts w:ascii="宋体" w:hint="eastAsia"/>
          <w:sz w:val="32"/>
          <w:szCs w:val="32"/>
        </w:rPr>
        <w:t>依法承担消费者权益保护责任，建立消费者权益保护体系，受理消费者咨询、申诉、投诉、举报，调解消费纠纷。</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w:t>
      </w:r>
      <w:r>
        <w:rPr>
          <w:rFonts w:ascii="宋体" w:hint="eastAsia"/>
          <w:sz w:val="32"/>
          <w:szCs w:val="32"/>
        </w:rPr>
        <w:t>)</w:t>
      </w:r>
      <w:r>
        <w:rPr>
          <w:rFonts w:ascii="宋体" w:hint="eastAsia"/>
          <w:sz w:val="32"/>
          <w:szCs w:val="32"/>
        </w:rPr>
        <w:t>依法规范市场主体准入，査处无照生产经营和相关无证生产经营行为。</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十一</w:t>
      </w:r>
      <w:r>
        <w:rPr>
          <w:rFonts w:ascii="宋体" w:hint="eastAsia"/>
          <w:sz w:val="32"/>
          <w:szCs w:val="32"/>
        </w:rPr>
        <w:t>)</w:t>
      </w:r>
      <w:r>
        <w:rPr>
          <w:rFonts w:ascii="宋体" w:hint="eastAsia"/>
          <w:sz w:val="32"/>
          <w:szCs w:val="32"/>
        </w:rPr>
        <w:t>负责宏观质量管理。拟订并组织实施质量发展的制度措施，会同有关部门组织实施重大工程设备质量监理制度，组织产品质量事故调查，贯彻实施缺陷产品召回制度，监督管理产品防伪工作</w:t>
      </w:r>
      <w:r>
        <w:rPr>
          <w:rFonts w:ascii="宋体" w:hint="eastAsia"/>
          <w:sz w:val="32"/>
          <w:szCs w:val="32"/>
        </w:rPr>
        <w:t>。</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十二</w:t>
      </w:r>
      <w:r>
        <w:rPr>
          <w:rFonts w:ascii="宋体" w:hint="eastAsia"/>
          <w:sz w:val="32"/>
          <w:szCs w:val="32"/>
        </w:rPr>
        <w:t>)</w:t>
      </w:r>
      <w:r>
        <w:rPr>
          <w:rFonts w:ascii="宋体" w:hint="eastAsia"/>
          <w:sz w:val="32"/>
          <w:szCs w:val="32"/>
        </w:rPr>
        <w:t>负责全县产品质量安全监督管理工作。负责产品质量监督抽查和风险监控工作。建立并组织实施质量分级制度、质量安全追溯制度。负责工业产品生产许可管理工作。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十三</w:t>
      </w:r>
      <w:r>
        <w:rPr>
          <w:rFonts w:ascii="宋体" w:hint="eastAsia"/>
          <w:sz w:val="32"/>
          <w:szCs w:val="32"/>
        </w:rPr>
        <w:t>)</w:t>
      </w:r>
      <w:r>
        <w:rPr>
          <w:rFonts w:ascii="宋体" w:hint="eastAsia"/>
          <w:sz w:val="32"/>
          <w:szCs w:val="32"/>
        </w:rPr>
        <w:t>负责特种设备安全监督管理。综合管理特种设备安全监察、监督工作，监督检查高耗能特种设备节能标准和锅炉生产、进口、销售环节环境保护标准的执行情况。</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十四</w:t>
      </w:r>
      <w:r>
        <w:rPr>
          <w:rFonts w:ascii="宋体" w:hint="eastAsia"/>
          <w:sz w:val="32"/>
          <w:szCs w:val="32"/>
        </w:rPr>
        <w:t>)</w:t>
      </w:r>
      <w:r>
        <w:rPr>
          <w:rFonts w:ascii="宋体" w:hint="eastAsia"/>
          <w:sz w:val="32"/>
          <w:szCs w:val="32"/>
        </w:rPr>
        <w:t>负责食品药品安全监督管理综合协调。组织实施食品药品安全重大政策和法律法规落实</w:t>
      </w:r>
      <w:r>
        <w:rPr>
          <w:rFonts w:ascii="宋体" w:hint="eastAsia"/>
          <w:sz w:val="32"/>
          <w:szCs w:val="32"/>
        </w:rPr>
        <w:t>;</w:t>
      </w:r>
      <w:r>
        <w:rPr>
          <w:rFonts w:ascii="宋体" w:hint="eastAsia"/>
          <w:sz w:val="32"/>
          <w:szCs w:val="32"/>
        </w:rPr>
        <w:t>制定全县食品药品安全工作计划</w:t>
      </w:r>
      <w:r>
        <w:rPr>
          <w:rFonts w:ascii="宋体" w:hint="eastAsia"/>
          <w:sz w:val="32"/>
          <w:szCs w:val="32"/>
        </w:rPr>
        <w:t>;</w:t>
      </w:r>
      <w:r>
        <w:rPr>
          <w:rFonts w:ascii="宋体" w:hint="eastAsia"/>
          <w:sz w:val="32"/>
          <w:szCs w:val="32"/>
        </w:rPr>
        <w:t>推动各级党委政府和相关部门落实《党政领导干部食品安全责任制规定》，完善食品药品安全责</w:t>
      </w:r>
      <w:r>
        <w:rPr>
          <w:rFonts w:ascii="宋体" w:hint="eastAsia"/>
          <w:sz w:val="32"/>
          <w:szCs w:val="32"/>
        </w:rPr>
        <w:t>任体系建设</w:t>
      </w:r>
      <w:r>
        <w:rPr>
          <w:rFonts w:ascii="宋体" w:hint="eastAsia"/>
          <w:sz w:val="32"/>
          <w:szCs w:val="32"/>
        </w:rPr>
        <w:t>;</w:t>
      </w:r>
      <w:r>
        <w:rPr>
          <w:rFonts w:ascii="宋体" w:hint="eastAsia"/>
          <w:sz w:val="32"/>
          <w:szCs w:val="32"/>
        </w:rPr>
        <w:t>负责食品药品安全应急体系建设，组织配合重大食品</w:t>
      </w:r>
      <w:r>
        <w:rPr>
          <w:rFonts w:ascii="宋体" w:hint="eastAsia"/>
          <w:sz w:val="32"/>
          <w:szCs w:val="32"/>
        </w:rPr>
        <w:lastRenderedPageBreak/>
        <w:t>药品安全事件应急处置和调查处理工作</w:t>
      </w:r>
      <w:r>
        <w:rPr>
          <w:rFonts w:ascii="宋体" w:hint="eastAsia"/>
          <w:sz w:val="32"/>
          <w:szCs w:val="32"/>
        </w:rPr>
        <w:t>;</w:t>
      </w:r>
      <w:r>
        <w:rPr>
          <w:rFonts w:ascii="宋体" w:hint="eastAsia"/>
          <w:sz w:val="32"/>
          <w:szCs w:val="32"/>
        </w:rPr>
        <w:t>组织实施食品药品安全重要信息直报制度</w:t>
      </w:r>
      <w:r>
        <w:rPr>
          <w:rFonts w:ascii="宋体" w:hint="eastAsia"/>
          <w:sz w:val="32"/>
          <w:szCs w:val="32"/>
        </w:rPr>
        <w:t xml:space="preserve"> ;</w:t>
      </w:r>
      <w:r>
        <w:rPr>
          <w:rFonts w:ascii="宋体" w:hint="eastAsia"/>
          <w:sz w:val="32"/>
          <w:szCs w:val="32"/>
        </w:rPr>
        <w:t>承担县食品药品安全委员会日常工作。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十五</w:t>
      </w:r>
      <w:r>
        <w:rPr>
          <w:rFonts w:ascii="宋体" w:hint="eastAsia"/>
          <w:sz w:val="32"/>
          <w:szCs w:val="32"/>
        </w:rPr>
        <w:t>)</w:t>
      </w:r>
      <w:r>
        <w:rPr>
          <w:rFonts w:ascii="宋体" w:hint="eastAsia"/>
          <w:sz w:val="32"/>
          <w:szCs w:val="32"/>
        </w:rPr>
        <w:t>依法承担食品安全监督管理工作。对全县食品生产、流通、消费全过程进行监督检查和隐患排查，査处食品违法生产经营行为，防范区域性、系统性食品安全风险推动建立食品生产经营者落实主体责任的机制，健全食品安全追溯体系</w:t>
      </w:r>
      <w:r>
        <w:rPr>
          <w:rFonts w:ascii="宋体" w:hint="eastAsia"/>
          <w:sz w:val="32"/>
          <w:szCs w:val="32"/>
        </w:rPr>
        <w:t>;</w:t>
      </w:r>
      <w:r>
        <w:rPr>
          <w:rFonts w:ascii="宋体" w:hint="eastAsia"/>
          <w:sz w:val="32"/>
          <w:szCs w:val="32"/>
        </w:rPr>
        <w:t>组织实施特殊食品备案和监督管理</w:t>
      </w:r>
      <w:r>
        <w:rPr>
          <w:rFonts w:ascii="宋体" w:hint="eastAsia"/>
          <w:sz w:val="32"/>
          <w:szCs w:val="32"/>
        </w:rPr>
        <w:t>;</w:t>
      </w:r>
      <w:r>
        <w:rPr>
          <w:rFonts w:ascii="宋体" w:hint="eastAsia"/>
          <w:sz w:val="32"/>
          <w:szCs w:val="32"/>
        </w:rPr>
        <w:t>组织开展食品安全监督抽检、核查处置和风险预警、风险交流工作</w:t>
      </w:r>
      <w:r>
        <w:rPr>
          <w:rFonts w:ascii="宋体" w:hint="eastAsia"/>
          <w:sz w:val="32"/>
          <w:szCs w:val="32"/>
        </w:rPr>
        <w:t>;</w:t>
      </w:r>
      <w:r>
        <w:rPr>
          <w:rFonts w:ascii="宋体" w:hint="eastAsia"/>
          <w:sz w:val="32"/>
          <w:szCs w:val="32"/>
        </w:rPr>
        <w:t>依法开展全县食盐质量安全监督管理工作。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十六</w:t>
      </w:r>
      <w:r>
        <w:rPr>
          <w:rFonts w:ascii="宋体" w:hint="eastAsia"/>
          <w:sz w:val="32"/>
          <w:szCs w:val="32"/>
        </w:rPr>
        <w:t>)</w:t>
      </w:r>
      <w:r>
        <w:rPr>
          <w:rFonts w:ascii="宋体" w:hint="eastAsia"/>
          <w:sz w:val="32"/>
          <w:szCs w:val="32"/>
        </w:rPr>
        <w:t>负责统一管理计量工作。组织推行法定计量单位和国家计量制度</w:t>
      </w:r>
      <w:r>
        <w:rPr>
          <w:rFonts w:ascii="宋体" w:hint="eastAsia"/>
          <w:sz w:val="32"/>
          <w:szCs w:val="32"/>
        </w:rPr>
        <w:t>;</w:t>
      </w:r>
      <w:r>
        <w:rPr>
          <w:rFonts w:ascii="宋体" w:hint="eastAsia"/>
          <w:sz w:val="32"/>
          <w:szCs w:val="32"/>
        </w:rPr>
        <w:t>依法管理辖区计量器具及量值传递和比对工作</w:t>
      </w:r>
      <w:r>
        <w:rPr>
          <w:rFonts w:ascii="宋体" w:hint="eastAsia"/>
          <w:sz w:val="32"/>
          <w:szCs w:val="32"/>
        </w:rPr>
        <w:t>;</w:t>
      </w:r>
      <w:r>
        <w:rPr>
          <w:rFonts w:ascii="宋体" w:hint="eastAsia"/>
          <w:sz w:val="32"/>
          <w:szCs w:val="32"/>
        </w:rPr>
        <w:t>规范和监督商品量和市场计量行为。</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十七</w:t>
      </w:r>
      <w:r>
        <w:rPr>
          <w:rFonts w:ascii="宋体" w:hint="eastAsia"/>
          <w:sz w:val="32"/>
          <w:szCs w:val="32"/>
        </w:rPr>
        <w:t>)</w:t>
      </w:r>
      <w:r>
        <w:rPr>
          <w:rFonts w:ascii="宋体" w:hint="eastAsia"/>
          <w:sz w:val="32"/>
          <w:szCs w:val="32"/>
        </w:rPr>
        <w:t>负责统一管理标准</w:t>
      </w:r>
      <w:r>
        <w:rPr>
          <w:rFonts w:ascii="宋体" w:hint="eastAsia"/>
          <w:sz w:val="32"/>
          <w:szCs w:val="32"/>
        </w:rPr>
        <w:t>化工作。组织实施国家标准、行业标准和地方标准</w:t>
      </w:r>
      <w:r>
        <w:rPr>
          <w:rFonts w:ascii="宋体" w:hint="eastAsia"/>
          <w:sz w:val="32"/>
          <w:szCs w:val="32"/>
        </w:rPr>
        <w:t>;</w:t>
      </w:r>
      <w:r>
        <w:rPr>
          <w:rFonts w:ascii="宋体" w:hint="eastAsia"/>
          <w:sz w:val="32"/>
          <w:szCs w:val="32"/>
        </w:rPr>
        <w:t>依法指导和管理团体、企业标准制定和标准化体系建设，对标准的实施进行监督检查</w:t>
      </w:r>
      <w:r>
        <w:rPr>
          <w:rFonts w:ascii="宋体" w:hint="eastAsia"/>
          <w:sz w:val="32"/>
          <w:szCs w:val="32"/>
        </w:rPr>
        <w:t>;</w:t>
      </w:r>
      <w:r>
        <w:rPr>
          <w:rFonts w:ascii="宋体" w:hint="eastAsia"/>
          <w:sz w:val="32"/>
          <w:szCs w:val="32"/>
        </w:rPr>
        <w:t>支持开展标准化试点示范工作。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十八</w:t>
      </w:r>
      <w:r>
        <w:rPr>
          <w:rFonts w:ascii="宋体" w:hint="eastAsia"/>
          <w:sz w:val="32"/>
          <w:szCs w:val="32"/>
        </w:rPr>
        <w:t>)</w:t>
      </w:r>
      <w:r>
        <w:rPr>
          <w:rFonts w:ascii="宋体" w:hint="eastAsia"/>
          <w:sz w:val="32"/>
          <w:szCs w:val="32"/>
        </w:rPr>
        <w:t>负责统一管理检验检测工作。规范检验检测市场，完善检验检测体系，指导协调检验检测行业发展。</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十九</w:t>
      </w:r>
      <w:r>
        <w:rPr>
          <w:rFonts w:ascii="宋体" w:hint="eastAsia"/>
          <w:sz w:val="32"/>
          <w:szCs w:val="32"/>
        </w:rPr>
        <w:t>)</w:t>
      </w:r>
      <w:r>
        <w:rPr>
          <w:rFonts w:ascii="宋体" w:hint="eastAsia"/>
          <w:sz w:val="32"/>
          <w:szCs w:val="32"/>
        </w:rPr>
        <w:t>负责统一管理、监督和综合协调认证认可工作。负责认证认可和合格评定监督管理工作。组织实施国家统一的认证认可和合格评定监督管理制度。</w:t>
      </w:r>
    </w:p>
    <w:p w:rsidR="00C63C3D" w:rsidRDefault="00C35058">
      <w:pPr>
        <w:tabs>
          <w:tab w:val="left" w:pos="1200"/>
        </w:tabs>
        <w:ind w:firstLine="660"/>
        <w:jc w:val="left"/>
        <w:rPr>
          <w:rFonts w:ascii="宋体"/>
          <w:sz w:val="32"/>
          <w:szCs w:val="32"/>
        </w:rPr>
      </w:pPr>
      <w:r>
        <w:rPr>
          <w:rFonts w:ascii="宋体" w:hint="eastAsia"/>
          <w:sz w:val="32"/>
          <w:szCs w:val="32"/>
        </w:rPr>
        <w:lastRenderedPageBreak/>
        <w:t>(</w:t>
      </w:r>
      <w:r>
        <w:rPr>
          <w:rFonts w:ascii="宋体" w:hint="eastAsia"/>
          <w:sz w:val="32"/>
          <w:szCs w:val="32"/>
        </w:rPr>
        <w:t>二十</w:t>
      </w:r>
      <w:r>
        <w:rPr>
          <w:rFonts w:ascii="宋体" w:hint="eastAsia"/>
          <w:sz w:val="32"/>
          <w:szCs w:val="32"/>
        </w:rPr>
        <w:t>)</w:t>
      </w:r>
      <w:r>
        <w:rPr>
          <w:rFonts w:ascii="宋体" w:hint="eastAsia"/>
          <w:sz w:val="32"/>
          <w:szCs w:val="32"/>
        </w:rPr>
        <w:t>负责市场监督管理科技和信息化建设、新闻宣传。开展全县市场监督管理部门的教育培训工作。按规定承担技术性贸易措施有关工作</w:t>
      </w:r>
      <w:r>
        <w:rPr>
          <w:rFonts w:ascii="宋体" w:hint="eastAsia"/>
          <w:sz w:val="32"/>
          <w:szCs w:val="32"/>
        </w:rPr>
        <w:t>。</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二十一</w:t>
      </w:r>
      <w:r>
        <w:rPr>
          <w:rFonts w:ascii="宋体" w:hint="eastAsia"/>
          <w:sz w:val="32"/>
          <w:szCs w:val="32"/>
        </w:rPr>
        <w:t>)</w:t>
      </w:r>
      <w:r>
        <w:rPr>
          <w:rFonts w:ascii="宋体" w:hint="eastAsia"/>
          <w:sz w:val="32"/>
          <w:szCs w:val="32"/>
        </w:rPr>
        <w:t>负责药品</w:t>
      </w:r>
      <w:r>
        <w:rPr>
          <w:rFonts w:ascii="宋体" w:hint="eastAsia"/>
          <w:sz w:val="32"/>
          <w:szCs w:val="32"/>
        </w:rPr>
        <w:t>(</w:t>
      </w:r>
      <w:r>
        <w:rPr>
          <w:rFonts w:ascii="宋体" w:hint="eastAsia"/>
          <w:sz w:val="32"/>
          <w:szCs w:val="32"/>
        </w:rPr>
        <w:t>含中药、民族药，下同</w:t>
      </w:r>
      <w:r>
        <w:rPr>
          <w:rFonts w:ascii="宋体" w:hint="eastAsia"/>
          <w:sz w:val="32"/>
          <w:szCs w:val="32"/>
        </w:rPr>
        <w:t>)</w:t>
      </w:r>
      <w:r>
        <w:rPr>
          <w:rFonts w:ascii="宋体" w:hint="eastAsia"/>
          <w:sz w:val="32"/>
          <w:szCs w:val="32"/>
        </w:rPr>
        <w:t>、</w:t>
      </w:r>
      <w:r w:rsidR="00F42411">
        <w:rPr>
          <w:rFonts w:ascii="宋体" w:hint="eastAsia"/>
          <w:sz w:val="32"/>
          <w:szCs w:val="32"/>
        </w:rPr>
        <w:t>医疗器械和化妆品安全监督管理。贯彻执行国家药品、医疗器械、化妆品</w:t>
      </w:r>
      <w:r>
        <w:rPr>
          <w:rFonts w:ascii="宋体" w:hint="eastAsia"/>
          <w:sz w:val="32"/>
          <w:szCs w:val="32"/>
        </w:rPr>
        <w:t>安全监督管理的法律、法规和规章。</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二十二</w:t>
      </w:r>
      <w:r>
        <w:rPr>
          <w:rFonts w:ascii="宋体" w:hint="eastAsia"/>
          <w:sz w:val="32"/>
          <w:szCs w:val="32"/>
        </w:rPr>
        <w:t>)</w:t>
      </w:r>
      <w:r>
        <w:rPr>
          <w:rFonts w:ascii="宋体" w:hint="eastAsia"/>
          <w:sz w:val="32"/>
          <w:szCs w:val="32"/>
        </w:rPr>
        <w:t>负责药品、医疗器械和化妆品标准管理。监督实施药品、医疗器械、化妆品标准和分类管理制度，配合有关部门实施国家基本药物制度。</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二十三</w:t>
      </w:r>
      <w:r>
        <w:rPr>
          <w:rFonts w:ascii="宋体" w:hint="eastAsia"/>
          <w:sz w:val="32"/>
          <w:szCs w:val="32"/>
        </w:rPr>
        <w:t>)</w:t>
      </w:r>
      <w:r>
        <w:rPr>
          <w:rFonts w:ascii="宋体" w:hint="eastAsia"/>
          <w:sz w:val="32"/>
          <w:szCs w:val="32"/>
        </w:rPr>
        <w:t>负责药品、医疗器械和化妆品质量管理。监督实施药品、医疗器械经营质量管理规范，依职责权限监督实施化妆品经营、使用卫生标准和技术规范。</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二十四</w:t>
      </w:r>
      <w:r>
        <w:rPr>
          <w:rFonts w:ascii="宋体" w:hint="eastAsia"/>
          <w:sz w:val="32"/>
          <w:szCs w:val="32"/>
        </w:rPr>
        <w:t>)</w:t>
      </w:r>
      <w:r>
        <w:rPr>
          <w:rFonts w:ascii="宋体" w:hint="eastAsia"/>
          <w:sz w:val="32"/>
          <w:szCs w:val="32"/>
        </w:rPr>
        <w:t>负责药品、医疗器械和化妆品上市后风险管理。组织开展药品不良反应、医疗器械不良事件和</w:t>
      </w:r>
      <w:r>
        <w:rPr>
          <w:rFonts w:ascii="宋体" w:hint="eastAsia"/>
          <w:sz w:val="32"/>
          <w:szCs w:val="32"/>
        </w:rPr>
        <w:t>化妆品不良反应的监测、评价和处置工作。依法承担药品、医疗器械和化妆品安全应急管理工作。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二十五</w:t>
      </w:r>
      <w:r>
        <w:rPr>
          <w:rFonts w:ascii="宋体" w:hint="eastAsia"/>
          <w:sz w:val="32"/>
          <w:szCs w:val="32"/>
        </w:rPr>
        <w:t>)</w:t>
      </w:r>
      <w:r>
        <w:rPr>
          <w:rFonts w:ascii="宋体" w:hint="eastAsia"/>
          <w:sz w:val="32"/>
          <w:szCs w:val="32"/>
        </w:rPr>
        <w:t>负责组织实施药品、医疗器械和化妆品监督检查。依职责权限制定检查制度，依法查处药品、医疗器械和化妆品经营、使用环节违法行为，监督实施问题产品召回和处置制度，依职责组织指导查处其他环节的违法行为。</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二十六</w:t>
      </w:r>
      <w:r>
        <w:rPr>
          <w:rFonts w:ascii="宋体" w:hint="eastAsia"/>
          <w:sz w:val="32"/>
          <w:szCs w:val="32"/>
        </w:rPr>
        <w:t>)</w:t>
      </w:r>
      <w:r>
        <w:rPr>
          <w:rFonts w:ascii="宋体" w:hint="eastAsia"/>
          <w:sz w:val="32"/>
          <w:szCs w:val="32"/>
        </w:rPr>
        <w:t>贯彻执行国家保护商标、专利、原产地地理标志等知识产权的法律法规与方针、政策。负责拟订和组织实</w:t>
      </w:r>
      <w:r>
        <w:rPr>
          <w:rFonts w:ascii="宋体" w:hint="eastAsia"/>
          <w:sz w:val="32"/>
          <w:szCs w:val="32"/>
        </w:rPr>
        <w:lastRenderedPageBreak/>
        <w:t>施全县知识产权事业发展规划、政策制度。组织开展国家驰名商标、</w:t>
      </w:r>
      <w:r>
        <w:rPr>
          <w:rFonts w:ascii="宋体" w:hint="eastAsia"/>
          <w:sz w:val="32"/>
          <w:szCs w:val="32"/>
        </w:rPr>
        <w:t>吉</w:t>
      </w:r>
      <w:bookmarkStart w:id="0" w:name="_GoBack"/>
      <w:bookmarkEnd w:id="0"/>
      <w:r>
        <w:rPr>
          <w:rFonts w:ascii="宋体" w:hint="eastAsia"/>
          <w:sz w:val="32"/>
          <w:szCs w:val="32"/>
        </w:rPr>
        <w:t>林省名牌产品等申报工作。负责知识产权保护和维权援助工作，承担知识产权违法行为的查处、纠纷调处等执法工作，监督管理商标印制企业。负责本辖区地理标志产品保护工作。负责促进知识产权运用和管理，做好产权侵权判定申请相关工作。</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二十七</w:t>
      </w:r>
      <w:r>
        <w:rPr>
          <w:rFonts w:ascii="宋体" w:hint="eastAsia"/>
          <w:sz w:val="32"/>
          <w:szCs w:val="32"/>
        </w:rPr>
        <w:t>)</w:t>
      </w:r>
      <w:r>
        <w:rPr>
          <w:rFonts w:ascii="宋体" w:hint="eastAsia"/>
          <w:sz w:val="32"/>
          <w:szCs w:val="32"/>
        </w:rPr>
        <w:t>负责全县价格监督检査工作，制止价格垄断价格欺诈等违法行为</w:t>
      </w:r>
      <w:r>
        <w:rPr>
          <w:rFonts w:ascii="宋体" w:hint="eastAsia"/>
          <w:sz w:val="32"/>
          <w:szCs w:val="32"/>
        </w:rPr>
        <w:t>;</w:t>
      </w:r>
      <w:r>
        <w:rPr>
          <w:rFonts w:ascii="宋体" w:hint="eastAsia"/>
          <w:sz w:val="32"/>
          <w:szCs w:val="32"/>
        </w:rPr>
        <w:t>对行政、事业性收费开展监督管理</w:t>
      </w:r>
      <w:r>
        <w:rPr>
          <w:rFonts w:ascii="宋体" w:hint="eastAsia"/>
          <w:sz w:val="32"/>
          <w:szCs w:val="32"/>
        </w:rPr>
        <w:t>;</w:t>
      </w:r>
      <w:r>
        <w:rPr>
          <w:rFonts w:ascii="宋体" w:hint="eastAsia"/>
          <w:sz w:val="32"/>
          <w:szCs w:val="32"/>
        </w:rPr>
        <w:t>受理价格、收费违法行为的举报、投诉。</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二十八</w:t>
      </w:r>
      <w:r>
        <w:rPr>
          <w:rFonts w:ascii="宋体" w:hint="eastAsia"/>
          <w:sz w:val="32"/>
          <w:szCs w:val="32"/>
        </w:rPr>
        <w:t>)</w:t>
      </w:r>
      <w:r>
        <w:rPr>
          <w:rFonts w:ascii="宋体" w:hint="eastAsia"/>
          <w:sz w:val="32"/>
          <w:szCs w:val="32"/>
        </w:rPr>
        <w:t>完成县委、县政府交办的其他事项。</w:t>
      </w:r>
    </w:p>
    <w:p w:rsidR="00C63C3D" w:rsidRDefault="00C35058">
      <w:pPr>
        <w:tabs>
          <w:tab w:val="left" w:pos="1200"/>
        </w:tabs>
        <w:ind w:firstLine="660"/>
        <w:jc w:val="left"/>
        <w:rPr>
          <w:rFonts w:ascii="宋体"/>
          <w:sz w:val="32"/>
          <w:szCs w:val="32"/>
        </w:rPr>
      </w:pPr>
      <w:r>
        <w:rPr>
          <w:rFonts w:ascii="宋体" w:hint="eastAsia"/>
          <w:sz w:val="32"/>
          <w:szCs w:val="32"/>
        </w:rPr>
        <w:t>(</w:t>
      </w:r>
      <w:r>
        <w:rPr>
          <w:rFonts w:ascii="宋体" w:hint="eastAsia"/>
          <w:sz w:val="32"/>
          <w:szCs w:val="32"/>
        </w:rPr>
        <w:t>二十九</w:t>
      </w:r>
      <w:r>
        <w:rPr>
          <w:rFonts w:ascii="宋体" w:hint="eastAsia"/>
          <w:sz w:val="32"/>
          <w:szCs w:val="32"/>
        </w:rPr>
        <w:t>)</w:t>
      </w:r>
      <w:r>
        <w:rPr>
          <w:rFonts w:ascii="宋体" w:hint="eastAsia"/>
          <w:sz w:val="32"/>
          <w:szCs w:val="32"/>
        </w:rPr>
        <w:t>加强和转变的职能。</w:t>
      </w:r>
    </w:p>
    <w:p w:rsidR="00C63C3D" w:rsidRDefault="00C35058">
      <w:pPr>
        <w:tabs>
          <w:tab w:val="left" w:pos="1200"/>
        </w:tabs>
        <w:ind w:firstLine="660"/>
        <w:jc w:val="left"/>
        <w:rPr>
          <w:rFonts w:ascii="宋体"/>
          <w:sz w:val="32"/>
          <w:szCs w:val="32"/>
        </w:rPr>
      </w:pPr>
      <w:r>
        <w:rPr>
          <w:rFonts w:ascii="宋体" w:hint="eastAsia"/>
          <w:sz w:val="32"/>
          <w:szCs w:val="32"/>
        </w:rPr>
        <w:t xml:space="preserve"> </w:t>
      </w:r>
      <w:r>
        <w:rPr>
          <w:rFonts w:ascii="宋体" w:hint="eastAsia"/>
          <w:sz w:val="32"/>
          <w:szCs w:val="32"/>
        </w:rPr>
        <w:t>二、机构设置</w:t>
      </w:r>
      <w:r>
        <w:rPr>
          <w:rFonts w:ascii="宋体" w:hint="eastAsia"/>
          <w:sz w:val="32"/>
          <w:szCs w:val="32"/>
        </w:rPr>
        <w:t xml:space="preserve">    </w:t>
      </w:r>
    </w:p>
    <w:p w:rsidR="00C63C3D" w:rsidRDefault="00C35058">
      <w:pPr>
        <w:tabs>
          <w:tab w:val="left" w:pos="1200"/>
        </w:tabs>
        <w:ind w:firstLine="660"/>
        <w:jc w:val="left"/>
        <w:rPr>
          <w:rFonts w:ascii="宋体"/>
          <w:sz w:val="32"/>
          <w:szCs w:val="32"/>
        </w:rPr>
      </w:pPr>
      <w:r>
        <w:rPr>
          <w:rFonts w:ascii="宋体" w:hint="eastAsia"/>
          <w:sz w:val="32"/>
          <w:szCs w:val="32"/>
        </w:rPr>
        <w:t>根据上述职责，梨树县</w:t>
      </w:r>
      <w:r>
        <w:rPr>
          <w:rFonts w:ascii="宋体" w:hint="eastAsia"/>
          <w:sz w:val="32"/>
          <w:szCs w:val="32"/>
        </w:rPr>
        <w:t>市场监督管理局</w:t>
      </w:r>
      <w:r>
        <w:rPr>
          <w:rFonts w:ascii="宋体" w:hint="eastAsia"/>
          <w:sz w:val="32"/>
          <w:szCs w:val="32"/>
        </w:rPr>
        <w:t>局内设</w:t>
      </w:r>
      <w:r>
        <w:rPr>
          <w:rFonts w:ascii="宋体" w:hint="eastAsia"/>
          <w:sz w:val="32"/>
          <w:szCs w:val="32"/>
        </w:rPr>
        <w:t>18</w:t>
      </w:r>
      <w:r>
        <w:rPr>
          <w:rFonts w:ascii="宋体" w:hint="eastAsia"/>
          <w:sz w:val="32"/>
          <w:szCs w:val="32"/>
        </w:rPr>
        <w:t>个机构，分别为</w:t>
      </w:r>
      <w:r>
        <w:rPr>
          <w:rFonts w:ascii="宋体" w:hint="eastAsia"/>
          <w:sz w:val="32"/>
          <w:szCs w:val="32"/>
        </w:rPr>
        <w:t>:</w:t>
      </w:r>
      <w:r>
        <w:rPr>
          <w:rFonts w:ascii="宋体" w:hint="eastAsia"/>
          <w:sz w:val="32"/>
          <w:szCs w:val="32"/>
        </w:rPr>
        <w:t>办公室</w:t>
      </w:r>
      <w:r>
        <w:rPr>
          <w:rFonts w:ascii="宋体" w:hint="eastAsia"/>
          <w:sz w:val="32"/>
          <w:szCs w:val="32"/>
        </w:rPr>
        <w:t>、人事科、财务科、法规科、行政审批办公室、信用监督管理科、食品药品综合协调科、食品生产和餐饮监督管理科、食品流通和保健品监督管理科、药品监督管理科、医疗器械和化妆品监督管理科、特种设备安全监察科、质量和标准化监督管理科、知识产权和广告监督管理科、稽查科、消费者权益保护科、市场规范管理科、价格监督监察科。</w:t>
      </w:r>
    </w:p>
    <w:p w:rsidR="00C63C3D" w:rsidRDefault="00C35058">
      <w:pPr>
        <w:tabs>
          <w:tab w:val="left" w:pos="1200"/>
        </w:tabs>
        <w:ind w:firstLine="660"/>
        <w:jc w:val="left"/>
        <w:rPr>
          <w:rFonts w:ascii="宋体" w:hAnsi="宋体"/>
          <w:sz w:val="32"/>
          <w:szCs w:val="32"/>
        </w:rPr>
      </w:pPr>
      <w:r>
        <w:rPr>
          <w:rFonts w:ascii="宋体" w:hint="eastAsia"/>
          <w:sz w:val="32"/>
          <w:szCs w:val="32"/>
        </w:rPr>
        <w:t>下设</w:t>
      </w:r>
      <w:r>
        <w:rPr>
          <w:rFonts w:ascii="宋体" w:hint="eastAsia"/>
          <w:sz w:val="32"/>
          <w:szCs w:val="32"/>
        </w:rPr>
        <w:t>1</w:t>
      </w:r>
      <w:r>
        <w:rPr>
          <w:rFonts w:ascii="宋体" w:hint="eastAsia"/>
          <w:sz w:val="32"/>
          <w:szCs w:val="32"/>
        </w:rPr>
        <w:t>家</w:t>
      </w:r>
      <w:r>
        <w:rPr>
          <w:rFonts w:ascii="宋体" w:hAnsi="宋体" w:hint="eastAsia"/>
          <w:sz w:val="32"/>
          <w:szCs w:val="32"/>
        </w:rPr>
        <w:t>预算单位为</w:t>
      </w:r>
      <w:r>
        <w:rPr>
          <w:rFonts w:ascii="宋体" w:hAnsi="宋体" w:hint="eastAsia"/>
          <w:sz w:val="32"/>
          <w:szCs w:val="32"/>
        </w:rPr>
        <w:t>:</w:t>
      </w:r>
      <w:r>
        <w:rPr>
          <w:rFonts w:ascii="宋体" w:hAnsi="宋体" w:hint="eastAsia"/>
          <w:sz w:val="32"/>
          <w:szCs w:val="32"/>
        </w:rPr>
        <w:t>梨树县市场监督管理局（本级）</w:t>
      </w:r>
    </w:p>
    <w:p w:rsidR="00C63C3D" w:rsidRDefault="00C35058">
      <w:pPr>
        <w:tabs>
          <w:tab w:val="left" w:pos="690"/>
        </w:tabs>
        <w:jc w:val="center"/>
        <w:rPr>
          <w:rFonts w:ascii="宋体"/>
          <w:b/>
          <w:sz w:val="32"/>
          <w:szCs w:val="32"/>
        </w:rPr>
      </w:pPr>
      <w:r>
        <w:rPr>
          <w:rFonts w:ascii="宋体" w:hAnsi="宋体" w:hint="eastAsia"/>
          <w:b/>
          <w:sz w:val="32"/>
          <w:szCs w:val="32"/>
        </w:rPr>
        <w:t>第二部分预算表格</w:t>
      </w:r>
    </w:p>
    <w:p w:rsidR="00C63C3D" w:rsidRDefault="00C35058">
      <w:pPr>
        <w:tabs>
          <w:tab w:val="left" w:pos="690"/>
        </w:tabs>
        <w:rPr>
          <w:rFonts w:ascii="宋体"/>
          <w:sz w:val="32"/>
          <w:szCs w:val="32"/>
        </w:rPr>
      </w:pPr>
      <w:r>
        <w:rPr>
          <w:rFonts w:ascii="宋体" w:hAnsi="宋体" w:hint="eastAsia"/>
          <w:sz w:val="32"/>
          <w:szCs w:val="32"/>
        </w:rPr>
        <w:lastRenderedPageBreak/>
        <w:t>详见附表</w:t>
      </w:r>
      <w:r>
        <w:rPr>
          <w:rFonts w:ascii="宋体" w:hAnsi="宋体"/>
          <w:sz w:val="32"/>
          <w:szCs w:val="32"/>
        </w:rPr>
        <w:t>1-</w:t>
      </w:r>
      <w:r>
        <w:rPr>
          <w:rFonts w:ascii="宋体" w:hAnsi="宋体"/>
          <w:sz w:val="32"/>
          <w:szCs w:val="32"/>
        </w:rPr>
        <w:t>9</w:t>
      </w:r>
    </w:p>
    <w:p w:rsidR="00C63C3D" w:rsidRDefault="00C35058">
      <w:pPr>
        <w:tabs>
          <w:tab w:val="left" w:pos="1200"/>
        </w:tabs>
        <w:jc w:val="center"/>
        <w:rPr>
          <w:rFonts w:ascii="宋体"/>
          <w:b/>
          <w:bCs/>
          <w:sz w:val="32"/>
          <w:szCs w:val="32"/>
        </w:rPr>
      </w:pPr>
      <w:r>
        <w:rPr>
          <w:rFonts w:ascii="宋体" w:hint="eastAsia"/>
          <w:b/>
          <w:bCs/>
          <w:sz w:val="32"/>
          <w:szCs w:val="32"/>
        </w:rPr>
        <w:t>第三部分</w:t>
      </w:r>
      <w:r>
        <w:rPr>
          <w:rFonts w:ascii="宋体" w:hint="eastAsia"/>
          <w:b/>
          <w:bCs/>
          <w:sz w:val="32"/>
          <w:szCs w:val="32"/>
        </w:rPr>
        <w:t xml:space="preserve">   </w:t>
      </w:r>
      <w:r>
        <w:rPr>
          <w:rFonts w:ascii="宋体" w:hint="eastAsia"/>
          <w:b/>
          <w:bCs/>
          <w:sz w:val="32"/>
          <w:szCs w:val="32"/>
        </w:rPr>
        <w:t>情况说明</w:t>
      </w:r>
    </w:p>
    <w:p w:rsidR="00C63C3D" w:rsidRDefault="00C35058">
      <w:pPr>
        <w:tabs>
          <w:tab w:val="left" w:pos="1200"/>
        </w:tabs>
        <w:ind w:firstLineChars="200" w:firstLine="640"/>
        <w:jc w:val="left"/>
        <w:rPr>
          <w:rFonts w:ascii="宋体"/>
          <w:sz w:val="32"/>
          <w:szCs w:val="32"/>
        </w:rPr>
      </w:pPr>
      <w:r>
        <w:rPr>
          <w:rFonts w:ascii="宋体" w:hint="eastAsia"/>
          <w:sz w:val="32"/>
          <w:szCs w:val="32"/>
        </w:rPr>
        <w:t>一、</w:t>
      </w:r>
      <w:r>
        <w:rPr>
          <w:rFonts w:ascii="宋体" w:hint="eastAsia"/>
          <w:sz w:val="32"/>
          <w:szCs w:val="32"/>
        </w:rPr>
        <w:t>20</w:t>
      </w:r>
      <w:r>
        <w:rPr>
          <w:rFonts w:ascii="宋体" w:hint="eastAsia"/>
          <w:sz w:val="32"/>
          <w:szCs w:val="32"/>
        </w:rPr>
        <w:t>21</w:t>
      </w:r>
      <w:r>
        <w:rPr>
          <w:rFonts w:ascii="宋体" w:hint="eastAsia"/>
          <w:sz w:val="32"/>
          <w:szCs w:val="32"/>
        </w:rPr>
        <w:t>年收支预算总体情况</w:t>
      </w:r>
    </w:p>
    <w:p w:rsidR="00C63C3D" w:rsidRDefault="00C35058">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按照综合预算的原则，所有收入和支出全部纳入部门预算管理。收入包括：一般公共预算拨款收入、事业收入、其他收入、上年结转等；支出包括：一般公共服务支出、社会保障和就业支出、</w:t>
      </w:r>
      <w:r>
        <w:rPr>
          <w:rFonts w:ascii="宋体" w:hint="eastAsia"/>
          <w:sz w:val="32"/>
          <w:szCs w:val="32"/>
        </w:rPr>
        <w:t>卫生健康支出、商业服务业等支出、</w:t>
      </w:r>
      <w:r>
        <w:rPr>
          <w:rFonts w:ascii="宋体" w:hint="eastAsia"/>
          <w:sz w:val="32"/>
          <w:szCs w:val="32"/>
        </w:rPr>
        <w:t>住房保障支出、结转下年支出等。</w:t>
      </w:r>
      <w:r>
        <w:rPr>
          <w:rFonts w:ascii="宋体" w:hint="eastAsia"/>
          <w:sz w:val="32"/>
          <w:szCs w:val="32"/>
        </w:rPr>
        <w:t>20</w:t>
      </w:r>
      <w:r>
        <w:rPr>
          <w:rFonts w:ascii="宋体" w:hint="eastAsia"/>
          <w:sz w:val="32"/>
          <w:szCs w:val="32"/>
        </w:rPr>
        <w:t>21</w:t>
      </w:r>
      <w:r>
        <w:rPr>
          <w:rFonts w:ascii="宋体" w:hint="eastAsia"/>
          <w:sz w:val="32"/>
          <w:szCs w:val="32"/>
        </w:rPr>
        <w:t>年收支总预算</w:t>
      </w:r>
      <w:r>
        <w:rPr>
          <w:rFonts w:ascii="宋体" w:hint="eastAsia"/>
          <w:sz w:val="32"/>
          <w:szCs w:val="32"/>
        </w:rPr>
        <w:t>3309.22</w:t>
      </w:r>
      <w:r>
        <w:rPr>
          <w:rFonts w:ascii="宋体" w:hint="eastAsia"/>
          <w:sz w:val="32"/>
          <w:szCs w:val="32"/>
        </w:rPr>
        <w:t>万元，比</w:t>
      </w:r>
      <w:r>
        <w:rPr>
          <w:rFonts w:ascii="宋体" w:hint="eastAsia"/>
          <w:sz w:val="32"/>
          <w:szCs w:val="32"/>
        </w:rPr>
        <w:t>202</w:t>
      </w:r>
      <w:r>
        <w:rPr>
          <w:rFonts w:ascii="宋体" w:hint="eastAsia"/>
          <w:sz w:val="32"/>
          <w:szCs w:val="32"/>
        </w:rPr>
        <w:t>0</w:t>
      </w:r>
      <w:r>
        <w:rPr>
          <w:rFonts w:ascii="宋体" w:hint="eastAsia"/>
          <w:sz w:val="32"/>
          <w:szCs w:val="32"/>
        </w:rPr>
        <w:t>年预算增加</w:t>
      </w:r>
      <w:r>
        <w:rPr>
          <w:rFonts w:ascii="宋体" w:hint="eastAsia"/>
          <w:sz w:val="32"/>
          <w:szCs w:val="32"/>
        </w:rPr>
        <w:t>30.07</w:t>
      </w:r>
      <w:r>
        <w:rPr>
          <w:rFonts w:ascii="宋体" w:hint="eastAsia"/>
          <w:sz w:val="32"/>
          <w:szCs w:val="32"/>
        </w:rPr>
        <w:t xml:space="preserve"> </w:t>
      </w:r>
      <w:r>
        <w:rPr>
          <w:rFonts w:ascii="宋体" w:hint="eastAsia"/>
          <w:sz w:val="32"/>
          <w:szCs w:val="32"/>
        </w:rPr>
        <w:t>万元，主要原因是</w:t>
      </w:r>
      <w:r>
        <w:rPr>
          <w:rFonts w:ascii="宋体" w:hint="eastAsia"/>
          <w:sz w:val="32"/>
          <w:szCs w:val="32"/>
        </w:rPr>
        <w:t>人员增加</w:t>
      </w:r>
      <w:r>
        <w:rPr>
          <w:rFonts w:ascii="宋体" w:hint="eastAsia"/>
          <w:sz w:val="32"/>
          <w:szCs w:val="32"/>
        </w:rPr>
        <w:t>。</w:t>
      </w:r>
    </w:p>
    <w:p w:rsidR="00C63C3D" w:rsidRDefault="00C35058">
      <w:pPr>
        <w:tabs>
          <w:tab w:val="left" w:pos="1200"/>
          <w:tab w:val="right" w:pos="8306"/>
        </w:tabs>
        <w:ind w:firstLine="630"/>
        <w:jc w:val="left"/>
        <w:rPr>
          <w:rFonts w:ascii="宋体"/>
          <w:sz w:val="32"/>
          <w:szCs w:val="32"/>
        </w:rPr>
      </w:pPr>
      <w:r>
        <w:rPr>
          <w:rFonts w:ascii="宋体" w:hint="eastAsia"/>
          <w:sz w:val="32"/>
          <w:szCs w:val="32"/>
        </w:rPr>
        <w:t>二、</w:t>
      </w:r>
      <w:r>
        <w:rPr>
          <w:rFonts w:ascii="宋体" w:hint="eastAsia"/>
          <w:sz w:val="32"/>
          <w:szCs w:val="32"/>
        </w:rPr>
        <w:t>20</w:t>
      </w:r>
      <w:r>
        <w:rPr>
          <w:rFonts w:ascii="宋体" w:hint="eastAsia"/>
          <w:sz w:val="32"/>
          <w:szCs w:val="32"/>
        </w:rPr>
        <w:t>21</w:t>
      </w:r>
      <w:r>
        <w:rPr>
          <w:rFonts w:ascii="宋体" w:hint="eastAsia"/>
          <w:sz w:val="32"/>
          <w:szCs w:val="32"/>
        </w:rPr>
        <w:t>年收入预算情况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年收入预算</w:t>
      </w:r>
      <w:r>
        <w:rPr>
          <w:rFonts w:ascii="宋体" w:hint="eastAsia"/>
          <w:sz w:val="32"/>
          <w:szCs w:val="32"/>
        </w:rPr>
        <w:t>3309.22</w:t>
      </w:r>
      <w:r>
        <w:rPr>
          <w:rFonts w:ascii="宋体" w:hint="eastAsia"/>
          <w:sz w:val="32"/>
          <w:szCs w:val="32"/>
        </w:rPr>
        <w:t>万元，其中：本年收入</w:t>
      </w:r>
      <w:r>
        <w:rPr>
          <w:rFonts w:ascii="宋体" w:hint="eastAsia"/>
          <w:sz w:val="32"/>
          <w:szCs w:val="32"/>
        </w:rPr>
        <w:t>3309.22</w:t>
      </w:r>
      <w:r>
        <w:rPr>
          <w:rFonts w:ascii="宋体" w:hint="eastAsia"/>
          <w:sz w:val="32"/>
          <w:szCs w:val="32"/>
        </w:rPr>
        <w:t>万元，占</w:t>
      </w:r>
      <w:r>
        <w:rPr>
          <w:rFonts w:ascii="宋体" w:hint="eastAsia"/>
          <w:sz w:val="32"/>
          <w:szCs w:val="32"/>
        </w:rPr>
        <w:t>100</w:t>
      </w:r>
      <w:r>
        <w:rPr>
          <w:rFonts w:ascii="宋体" w:hint="eastAsia"/>
          <w:sz w:val="32"/>
          <w:szCs w:val="32"/>
        </w:rPr>
        <w:t>%</w:t>
      </w:r>
      <w:r>
        <w:rPr>
          <w:rFonts w:ascii="宋体" w:hint="eastAsia"/>
          <w:sz w:val="32"/>
          <w:szCs w:val="32"/>
        </w:rPr>
        <w:t>。本年收入中，一般公共预算拨款收入</w:t>
      </w:r>
      <w:r>
        <w:rPr>
          <w:rFonts w:ascii="宋体" w:hint="eastAsia"/>
          <w:sz w:val="32"/>
          <w:szCs w:val="32"/>
        </w:rPr>
        <w:t>3309.22</w:t>
      </w:r>
      <w:r>
        <w:rPr>
          <w:rFonts w:ascii="宋体" w:hint="eastAsia"/>
          <w:sz w:val="32"/>
          <w:szCs w:val="32"/>
        </w:rPr>
        <w:t>万元，占</w:t>
      </w:r>
      <w:r>
        <w:rPr>
          <w:rFonts w:ascii="宋体" w:hint="eastAsia"/>
          <w:sz w:val="32"/>
          <w:szCs w:val="32"/>
        </w:rPr>
        <w:t>100</w:t>
      </w:r>
      <w:r>
        <w:rPr>
          <w:rFonts w:ascii="宋体" w:hint="eastAsia"/>
          <w:sz w:val="32"/>
          <w:szCs w:val="32"/>
        </w:rPr>
        <w:t>%</w:t>
      </w:r>
      <w:r>
        <w:rPr>
          <w:rFonts w:ascii="宋体" w:hint="eastAsia"/>
          <w:sz w:val="32"/>
          <w:szCs w:val="32"/>
        </w:rPr>
        <w:t>。</w:t>
      </w:r>
    </w:p>
    <w:p w:rsidR="00C63C3D" w:rsidRDefault="00C35058">
      <w:pPr>
        <w:tabs>
          <w:tab w:val="left" w:pos="1200"/>
          <w:tab w:val="right" w:pos="8306"/>
        </w:tabs>
        <w:ind w:firstLine="630"/>
        <w:jc w:val="left"/>
        <w:rPr>
          <w:rFonts w:ascii="宋体"/>
          <w:sz w:val="32"/>
          <w:szCs w:val="32"/>
        </w:rPr>
      </w:pPr>
      <w:r>
        <w:rPr>
          <w:rFonts w:ascii="宋体" w:hint="eastAsia"/>
          <w:sz w:val="32"/>
          <w:szCs w:val="32"/>
        </w:rPr>
        <w:t>三、</w:t>
      </w:r>
      <w:r>
        <w:rPr>
          <w:rFonts w:ascii="宋体" w:hint="eastAsia"/>
          <w:sz w:val="32"/>
          <w:szCs w:val="32"/>
        </w:rPr>
        <w:t>20</w:t>
      </w:r>
      <w:r>
        <w:rPr>
          <w:rFonts w:ascii="宋体" w:hint="eastAsia"/>
          <w:sz w:val="32"/>
          <w:szCs w:val="32"/>
        </w:rPr>
        <w:t>21</w:t>
      </w:r>
      <w:r>
        <w:rPr>
          <w:rFonts w:ascii="宋体" w:hint="eastAsia"/>
          <w:sz w:val="32"/>
          <w:szCs w:val="32"/>
        </w:rPr>
        <w:t>年支出预算情况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年支出预算</w:t>
      </w:r>
      <w:r>
        <w:rPr>
          <w:rFonts w:ascii="宋体" w:hint="eastAsia"/>
          <w:sz w:val="32"/>
          <w:szCs w:val="32"/>
        </w:rPr>
        <w:t>3309.22</w:t>
      </w:r>
      <w:r>
        <w:rPr>
          <w:rFonts w:ascii="宋体" w:hint="eastAsia"/>
          <w:sz w:val="32"/>
          <w:szCs w:val="32"/>
        </w:rPr>
        <w:t>万元，其中：基本支出</w:t>
      </w:r>
      <w:r>
        <w:rPr>
          <w:rFonts w:ascii="宋体" w:hint="eastAsia"/>
          <w:sz w:val="32"/>
          <w:szCs w:val="32"/>
        </w:rPr>
        <w:t>3186.22</w:t>
      </w:r>
      <w:r>
        <w:rPr>
          <w:rFonts w:ascii="宋体" w:hint="eastAsia"/>
          <w:sz w:val="32"/>
          <w:szCs w:val="32"/>
        </w:rPr>
        <w:t>万元，占</w:t>
      </w:r>
      <w:r>
        <w:rPr>
          <w:rFonts w:ascii="宋体" w:hint="eastAsia"/>
          <w:sz w:val="32"/>
          <w:szCs w:val="32"/>
        </w:rPr>
        <w:t>96.28</w:t>
      </w:r>
      <w:r>
        <w:rPr>
          <w:rFonts w:ascii="宋体" w:hint="eastAsia"/>
          <w:sz w:val="32"/>
          <w:szCs w:val="32"/>
        </w:rPr>
        <w:t>%</w:t>
      </w:r>
      <w:r>
        <w:rPr>
          <w:rFonts w:ascii="宋体" w:hint="eastAsia"/>
          <w:sz w:val="32"/>
          <w:szCs w:val="32"/>
        </w:rPr>
        <w:t>；项目支出</w:t>
      </w:r>
      <w:r>
        <w:rPr>
          <w:rFonts w:ascii="宋体" w:hint="eastAsia"/>
          <w:sz w:val="32"/>
          <w:szCs w:val="32"/>
        </w:rPr>
        <w:t>123</w:t>
      </w:r>
      <w:r>
        <w:rPr>
          <w:rFonts w:ascii="宋体" w:hint="eastAsia"/>
          <w:sz w:val="32"/>
          <w:szCs w:val="32"/>
        </w:rPr>
        <w:t>万元，占</w:t>
      </w:r>
      <w:r>
        <w:rPr>
          <w:rFonts w:ascii="宋体" w:hint="eastAsia"/>
          <w:sz w:val="32"/>
          <w:szCs w:val="32"/>
        </w:rPr>
        <w:t>3.72</w:t>
      </w:r>
      <w:r>
        <w:rPr>
          <w:rFonts w:ascii="宋体" w:hint="eastAsia"/>
          <w:sz w:val="32"/>
          <w:szCs w:val="32"/>
        </w:rPr>
        <w:t>%</w:t>
      </w:r>
      <w:r>
        <w:rPr>
          <w:rFonts w:ascii="宋体" w:hint="eastAsia"/>
          <w:sz w:val="32"/>
          <w:szCs w:val="32"/>
        </w:rPr>
        <w:t>。基本支出中，人员经费</w:t>
      </w:r>
      <w:r>
        <w:rPr>
          <w:rFonts w:ascii="宋体" w:hint="eastAsia"/>
          <w:sz w:val="32"/>
          <w:szCs w:val="32"/>
        </w:rPr>
        <w:t>2610.47</w:t>
      </w:r>
      <w:r>
        <w:rPr>
          <w:rFonts w:ascii="宋体" w:hint="eastAsia"/>
          <w:sz w:val="32"/>
          <w:szCs w:val="32"/>
        </w:rPr>
        <w:t>万元，占</w:t>
      </w:r>
      <w:r>
        <w:rPr>
          <w:rFonts w:ascii="宋体" w:hint="eastAsia"/>
          <w:sz w:val="32"/>
          <w:szCs w:val="32"/>
        </w:rPr>
        <w:t>81.93</w:t>
      </w:r>
      <w:r>
        <w:rPr>
          <w:rFonts w:ascii="宋体" w:hint="eastAsia"/>
          <w:sz w:val="32"/>
          <w:szCs w:val="32"/>
        </w:rPr>
        <w:t>%</w:t>
      </w:r>
      <w:r>
        <w:rPr>
          <w:rFonts w:ascii="宋体" w:hint="eastAsia"/>
          <w:sz w:val="32"/>
          <w:szCs w:val="32"/>
        </w:rPr>
        <w:t>；公用经费</w:t>
      </w:r>
      <w:r>
        <w:rPr>
          <w:rFonts w:ascii="宋体" w:hint="eastAsia"/>
          <w:sz w:val="32"/>
          <w:szCs w:val="32"/>
        </w:rPr>
        <w:t>575.75</w:t>
      </w:r>
      <w:r>
        <w:rPr>
          <w:rFonts w:ascii="宋体" w:hint="eastAsia"/>
          <w:sz w:val="32"/>
          <w:szCs w:val="32"/>
        </w:rPr>
        <w:t>万元，占</w:t>
      </w:r>
      <w:r>
        <w:rPr>
          <w:rFonts w:ascii="宋体" w:hint="eastAsia"/>
          <w:sz w:val="32"/>
          <w:szCs w:val="32"/>
        </w:rPr>
        <w:t>18.07</w:t>
      </w:r>
      <w:r>
        <w:rPr>
          <w:rFonts w:ascii="宋体" w:hint="eastAsia"/>
          <w:sz w:val="32"/>
          <w:szCs w:val="32"/>
        </w:rPr>
        <w:t>%</w:t>
      </w:r>
      <w:r>
        <w:rPr>
          <w:rFonts w:ascii="宋体" w:hint="eastAsia"/>
          <w:sz w:val="32"/>
          <w:szCs w:val="32"/>
        </w:rPr>
        <w:t>。</w:t>
      </w:r>
    </w:p>
    <w:p w:rsidR="00C63C3D" w:rsidRDefault="00C35058">
      <w:pPr>
        <w:tabs>
          <w:tab w:val="left" w:pos="1200"/>
          <w:tab w:val="right" w:pos="8306"/>
        </w:tabs>
        <w:ind w:firstLine="630"/>
        <w:jc w:val="left"/>
        <w:rPr>
          <w:rFonts w:ascii="宋体"/>
          <w:sz w:val="32"/>
          <w:szCs w:val="32"/>
        </w:rPr>
      </w:pPr>
      <w:r>
        <w:rPr>
          <w:rFonts w:ascii="宋体" w:hint="eastAsia"/>
          <w:sz w:val="32"/>
          <w:szCs w:val="32"/>
        </w:rPr>
        <w:t>四、</w:t>
      </w:r>
      <w:r>
        <w:rPr>
          <w:rFonts w:ascii="宋体" w:hint="eastAsia"/>
          <w:sz w:val="32"/>
          <w:szCs w:val="32"/>
        </w:rPr>
        <w:t>20</w:t>
      </w:r>
      <w:r>
        <w:rPr>
          <w:rFonts w:ascii="宋体" w:hint="eastAsia"/>
          <w:sz w:val="32"/>
          <w:szCs w:val="32"/>
        </w:rPr>
        <w:t>21</w:t>
      </w:r>
      <w:r>
        <w:rPr>
          <w:rFonts w:ascii="宋体" w:hint="eastAsia"/>
          <w:sz w:val="32"/>
          <w:szCs w:val="32"/>
        </w:rPr>
        <w:t>年财政拨款收支预算情况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年财政拨款收支总预算</w:t>
      </w:r>
      <w:r>
        <w:rPr>
          <w:rFonts w:ascii="宋体" w:hint="eastAsia"/>
          <w:sz w:val="32"/>
          <w:szCs w:val="32"/>
        </w:rPr>
        <w:t>3309.22</w:t>
      </w:r>
      <w:r>
        <w:rPr>
          <w:rFonts w:ascii="宋体" w:hint="eastAsia"/>
          <w:sz w:val="32"/>
          <w:szCs w:val="32"/>
        </w:rPr>
        <w:t>万元，其中：一般公共预算拨款</w:t>
      </w:r>
      <w:r>
        <w:rPr>
          <w:rFonts w:ascii="宋体" w:hint="eastAsia"/>
          <w:sz w:val="32"/>
          <w:szCs w:val="32"/>
        </w:rPr>
        <w:t>3309.22</w:t>
      </w:r>
      <w:r>
        <w:rPr>
          <w:rFonts w:ascii="宋体" w:hint="eastAsia"/>
          <w:sz w:val="32"/>
          <w:szCs w:val="32"/>
        </w:rPr>
        <w:t>万元。支出包括：一般公共服务支出</w:t>
      </w:r>
      <w:r>
        <w:rPr>
          <w:rFonts w:ascii="宋体" w:hint="eastAsia"/>
          <w:sz w:val="32"/>
          <w:szCs w:val="32"/>
        </w:rPr>
        <w:t>2427.55</w:t>
      </w:r>
      <w:r>
        <w:rPr>
          <w:rFonts w:ascii="宋体" w:hint="eastAsia"/>
          <w:sz w:val="32"/>
          <w:szCs w:val="32"/>
        </w:rPr>
        <w:t>万元，社会保障和就业支出</w:t>
      </w:r>
      <w:r>
        <w:rPr>
          <w:rFonts w:ascii="宋体" w:hint="eastAsia"/>
          <w:sz w:val="32"/>
          <w:szCs w:val="32"/>
        </w:rPr>
        <w:t>444.69</w:t>
      </w:r>
      <w:r>
        <w:rPr>
          <w:rFonts w:ascii="宋体" w:hint="eastAsia"/>
          <w:sz w:val="32"/>
          <w:szCs w:val="32"/>
        </w:rPr>
        <w:t>万元</w:t>
      </w:r>
      <w:r>
        <w:rPr>
          <w:rFonts w:ascii="宋体" w:hint="eastAsia"/>
          <w:sz w:val="32"/>
          <w:szCs w:val="32"/>
        </w:rPr>
        <w:t>，卫生健康</w:t>
      </w:r>
      <w:r>
        <w:rPr>
          <w:rFonts w:ascii="宋体" w:hint="eastAsia"/>
          <w:sz w:val="32"/>
          <w:szCs w:val="32"/>
        </w:rPr>
        <w:lastRenderedPageBreak/>
        <w:t>支出</w:t>
      </w:r>
      <w:r>
        <w:rPr>
          <w:rFonts w:ascii="宋体" w:hint="eastAsia"/>
          <w:sz w:val="32"/>
          <w:szCs w:val="32"/>
        </w:rPr>
        <w:t>145.66</w:t>
      </w:r>
      <w:r>
        <w:rPr>
          <w:rFonts w:ascii="宋体" w:hint="eastAsia"/>
          <w:sz w:val="32"/>
          <w:szCs w:val="32"/>
        </w:rPr>
        <w:t>万元，住房保障支出</w:t>
      </w:r>
      <w:r>
        <w:rPr>
          <w:rFonts w:ascii="宋体" w:hint="eastAsia"/>
          <w:sz w:val="32"/>
          <w:szCs w:val="32"/>
        </w:rPr>
        <w:t>291.32</w:t>
      </w:r>
      <w:r>
        <w:rPr>
          <w:rFonts w:ascii="宋体" w:hint="eastAsia"/>
          <w:sz w:val="32"/>
          <w:szCs w:val="32"/>
        </w:rPr>
        <w:t>万元。</w:t>
      </w:r>
    </w:p>
    <w:p w:rsidR="00C63C3D" w:rsidRDefault="00C35058">
      <w:pPr>
        <w:tabs>
          <w:tab w:val="left" w:pos="1200"/>
          <w:tab w:val="right" w:pos="8306"/>
        </w:tabs>
        <w:ind w:firstLine="630"/>
        <w:jc w:val="left"/>
        <w:rPr>
          <w:rFonts w:ascii="宋体"/>
          <w:sz w:val="32"/>
          <w:szCs w:val="32"/>
        </w:rPr>
      </w:pPr>
      <w:r>
        <w:rPr>
          <w:rFonts w:ascii="宋体" w:hint="eastAsia"/>
          <w:sz w:val="32"/>
          <w:szCs w:val="32"/>
        </w:rPr>
        <w:t>五、</w:t>
      </w:r>
      <w:r>
        <w:rPr>
          <w:rFonts w:ascii="宋体" w:hint="eastAsia"/>
          <w:sz w:val="32"/>
          <w:szCs w:val="32"/>
        </w:rPr>
        <w:t>20</w:t>
      </w:r>
      <w:r>
        <w:rPr>
          <w:rFonts w:ascii="宋体" w:hint="eastAsia"/>
          <w:sz w:val="32"/>
          <w:szCs w:val="32"/>
        </w:rPr>
        <w:t>21</w:t>
      </w:r>
      <w:r>
        <w:rPr>
          <w:rFonts w:ascii="宋体" w:hint="eastAsia"/>
          <w:sz w:val="32"/>
          <w:szCs w:val="32"/>
        </w:rPr>
        <w:t>年一般公共预算财政拨款情况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年一般公共预算当年拨款</w:t>
      </w:r>
      <w:r>
        <w:rPr>
          <w:rFonts w:ascii="宋体" w:hint="eastAsia"/>
          <w:sz w:val="32"/>
          <w:szCs w:val="32"/>
        </w:rPr>
        <w:t>3309.22</w:t>
      </w:r>
      <w:r>
        <w:rPr>
          <w:rFonts w:ascii="宋体" w:hint="eastAsia"/>
          <w:sz w:val="32"/>
          <w:szCs w:val="32"/>
        </w:rPr>
        <w:t>万元，其中：基本支出</w:t>
      </w:r>
      <w:r>
        <w:rPr>
          <w:rFonts w:ascii="宋体" w:hint="eastAsia"/>
          <w:sz w:val="32"/>
          <w:szCs w:val="32"/>
        </w:rPr>
        <w:t>3186.22</w:t>
      </w:r>
      <w:r>
        <w:rPr>
          <w:rFonts w:ascii="宋体" w:hint="eastAsia"/>
          <w:sz w:val="32"/>
          <w:szCs w:val="32"/>
        </w:rPr>
        <w:t>万元，占</w:t>
      </w:r>
      <w:r>
        <w:rPr>
          <w:rFonts w:ascii="宋体" w:hint="eastAsia"/>
          <w:sz w:val="32"/>
          <w:szCs w:val="32"/>
        </w:rPr>
        <w:t>96.28</w:t>
      </w:r>
      <w:r>
        <w:rPr>
          <w:rFonts w:ascii="宋体" w:hint="eastAsia"/>
          <w:sz w:val="32"/>
          <w:szCs w:val="32"/>
        </w:rPr>
        <w:t>%</w:t>
      </w:r>
      <w:r>
        <w:rPr>
          <w:rFonts w:ascii="宋体" w:hint="eastAsia"/>
          <w:sz w:val="32"/>
          <w:szCs w:val="32"/>
        </w:rPr>
        <w:t>；项目支出</w:t>
      </w:r>
      <w:r>
        <w:rPr>
          <w:rFonts w:ascii="宋体" w:hint="eastAsia"/>
          <w:sz w:val="32"/>
          <w:szCs w:val="32"/>
        </w:rPr>
        <w:t>123</w:t>
      </w:r>
      <w:r>
        <w:rPr>
          <w:rFonts w:ascii="宋体" w:hint="eastAsia"/>
          <w:sz w:val="32"/>
          <w:szCs w:val="32"/>
        </w:rPr>
        <w:t>万元，占</w:t>
      </w:r>
      <w:r>
        <w:rPr>
          <w:rFonts w:ascii="宋体" w:hint="eastAsia"/>
          <w:sz w:val="32"/>
          <w:szCs w:val="32"/>
        </w:rPr>
        <w:t>3.72</w:t>
      </w:r>
      <w:r>
        <w:rPr>
          <w:rFonts w:ascii="宋体" w:hint="eastAsia"/>
          <w:sz w:val="32"/>
          <w:szCs w:val="32"/>
        </w:rPr>
        <w:t>%</w:t>
      </w:r>
      <w:r>
        <w:rPr>
          <w:rFonts w:ascii="宋体" w:hint="eastAsia"/>
          <w:sz w:val="32"/>
          <w:szCs w:val="32"/>
        </w:rPr>
        <w:t>。基本支出中，人员经费</w:t>
      </w:r>
      <w:r>
        <w:rPr>
          <w:rFonts w:ascii="宋体" w:hint="eastAsia"/>
          <w:sz w:val="32"/>
          <w:szCs w:val="32"/>
        </w:rPr>
        <w:t>2610.47</w:t>
      </w:r>
      <w:r>
        <w:rPr>
          <w:rFonts w:ascii="宋体" w:hint="eastAsia"/>
          <w:sz w:val="32"/>
          <w:szCs w:val="32"/>
        </w:rPr>
        <w:t>万元，占</w:t>
      </w:r>
      <w:r>
        <w:rPr>
          <w:rFonts w:ascii="宋体" w:hint="eastAsia"/>
          <w:sz w:val="32"/>
          <w:szCs w:val="32"/>
        </w:rPr>
        <w:t>81.93</w:t>
      </w:r>
      <w:r>
        <w:rPr>
          <w:rFonts w:ascii="宋体" w:hint="eastAsia"/>
          <w:sz w:val="32"/>
          <w:szCs w:val="32"/>
        </w:rPr>
        <w:t>%</w:t>
      </w:r>
      <w:r>
        <w:rPr>
          <w:rFonts w:ascii="宋体" w:hint="eastAsia"/>
          <w:sz w:val="32"/>
          <w:szCs w:val="32"/>
        </w:rPr>
        <w:t>；公用经费</w:t>
      </w:r>
      <w:r>
        <w:rPr>
          <w:rFonts w:ascii="宋体" w:hint="eastAsia"/>
          <w:sz w:val="32"/>
          <w:szCs w:val="32"/>
        </w:rPr>
        <w:t>575.75</w:t>
      </w:r>
      <w:r>
        <w:rPr>
          <w:rFonts w:ascii="宋体" w:hint="eastAsia"/>
          <w:sz w:val="32"/>
          <w:szCs w:val="32"/>
        </w:rPr>
        <w:t>万元，占</w:t>
      </w:r>
      <w:r>
        <w:rPr>
          <w:rFonts w:ascii="宋体" w:hint="eastAsia"/>
          <w:sz w:val="32"/>
          <w:szCs w:val="32"/>
        </w:rPr>
        <w:t>18.07</w:t>
      </w:r>
      <w:r>
        <w:rPr>
          <w:rFonts w:ascii="宋体" w:hint="eastAsia"/>
          <w:sz w:val="32"/>
          <w:szCs w:val="32"/>
        </w:rPr>
        <w:t>%</w:t>
      </w:r>
      <w:r>
        <w:rPr>
          <w:rFonts w:ascii="宋体" w:hint="eastAsia"/>
          <w:sz w:val="32"/>
          <w:szCs w:val="32"/>
        </w:rPr>
        <w:t>。</w:t>
      </w:r>
    </w:p>
    <w:p w:rsidR="00C63C3D" w:rsidRDefault="00C35058">
      <w:pPr>
        <w:tabs>
          <w:tab w:val="left" w:pos="1200"/>
          <w:tab w:val="right" w:pos="8306"/>
        </w:tabs>
        <w:ind w:firstLine="630"/>
        <w:jc w:val="left"/>
        <w:rPr>
          <w:rFonts w:ascii="宋体"/>
          <w:sz w:val="32"/>
          <w:szCs w:val="32"/>
        </w:rPr>
      </w:pPr>
      <w:r>
        <w:rPr>
          <w:rFonts w:ascii="宋体" w:hint="eastAsia"/>
          <w:sz w:val="32"/>
          <w:szCs w:val="32"/>
        </w:rPr>
        <w:t>六、</w:t>
      </w:r>
      <w:r>
        <w:rPr>
          <w:rFonts w:ascii="宋体" w:hint="eastAsia"/>
          <w:sz w:val="32"/>
          <w:szCs w:val="32"/>
        </w:rPr>
        <w:t>20</w:t>
      </w:r>
      <w:r>
        <w:rPr>
          <w:rFonts w:ascii="宋体" w:hint="eastAsia"/>
          <w:sz w:val="32"/>
          <w:szCs w:val="32"/>
        </w:rPr>
        <w:t>21</w:t>
      </w:r>
      <w:r>
        <w:rPr>
          <w:rFonts w:ascii="宋体" w:hint="eastAsia"/>
          <w:sz w:val="32"/>
          <w:szCs w:val="32"/>
        </w:rPr>
        <w:t>年一般公共预算基本支出情况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年一般公共预算基本支出</w:t>
      </w:r>
      <w:r>
        <w:rPr>
          <w:rFonts w:ascii="宋体" w:hint="eastAsia"/>
          <w:sz w:val="32"/>
          <w:szCs w:val="32"/>
        </w:rPr>
        <w:t>3186.22</w:t>
      </w:r>
      <w:r>
        <w:rPr>
          <w:rFonts w:ascii="宋体" w:hint="eastAsia"/>
          <w:sz w:val="32"/>
          <w:szCs w:val="32"/>
        </w:rPr>
        <w:t>万元，其中：人员经费</w:t>
      </w:r>
      <w:r>
        <w:rPr>
          <w:rFonts w:ascii="宋体" w:hint="eastAsia"/>
          <w:sz w:val="32"/>
          <w:szCs w:val="32"/>
        </w:rPr>
        <w:t>2610.47</w:t>
      </w:r>
      <w:r>
        <w:rPr>
          <w:rFonts w:ascii="宋体" w:hint="eastAsia"/>
          <w:sz w:val="32"/>
          <w:szCs w:val="32"/>
        </w:rPr>
        <w:t>万元，主要包括：基本工资、机关事业单位基本养老保险缴费、职工基本医疗保险缴费、其他社会保障缴费、住房公积金。</w:t>
      </w:r>
    </w:p>
    <w:p w:rsidR="00C63C3D" w:rsidRDefault="00C35058">
      <w:pPr>
        <w:tabs>
          <w:tab w:val="left" w:pos="1200"/>
          <w:tab w:val="right" w:pos="8306"/>
        </w:tabs>
        <w:ind w:firstLine="630"/>
        <w:jc w:val="left"/>
        <w:rPr>
          <w:rFonts w:ascii="宋体"/>
          <w:sz w:val="32"/>
          <w:szCs w:val="32"/>
        </w:rPr>
      </w:pPr>
      <w:r>
        <w:rPr>
          <w:rFonts w:ascii="宋体" w:hint="eastAsia"/>
          <w:sz w:val="32"/>
          <w:szCs w:val="32"/>
        </w:rPr>
        <w:t>公用经费</w:t>
      </w:r>
      <w:r>
        <w:rPr>
          <w:rFonts w:ascii="宋体" w:hint="eastAsia"/>
          <w:sz w:val="32"/>
          <w:szCs w:val="32"/>
        </w:rPr>
        <w:t>575.75</w:t>
      </w:r>
      <w:r>
        <w:rPr>
          <w:rFonts w:ascii="宋体" w:hint="eastAsia"/>
          <w:sz w:val="32"/>
          <w:szCs w:val="32"/>
        </w:rPr>
        <w:t>万元，主要包括：办公费、印刷费、水费、电费、邮电费、物业管理费、差旅费、维修（护）费、租赁费、劳务费、公务用车运行维护费、其他商品和服务支出。</w:t>
      </w:r>
    </w:p>
    <w:p w:rsidR="00C63C3D" w:rsidRDefault="00C35058">
      <w:pPr>
        <w:tabs>
          <w:tab w:val="left" w:pos="1200"/>
          <w:tab w:val="right" w:pos="8306"/>
        </w:tabs>
        <w:ind w:firstLine="630"/>
        <w:jc w:val="left"/>
        <w:rPr>
          <w:rFonts w:ascii="宋体"/>
          <w:sz w:val="32"/>
          <w:szCs w:val="32"/>
        </w:rPr>
      </w:pPr>
      <w:r>
        <w:rPr>
          <w:rFonts w:ascii="宋体" w:hint="eastAsia"/>
          <w:sz w:val="32"/>
          <w:szCs w:val="32"/>
        </w:rPr>
        <w:t>七、</w:t>
      </w:r>
      <w:r>
        <w:rPr>
          <w:rFonts w:ascii="宋体" w:hint="eastAsia"/>
          <w:sz w:val="32"/>
          <w:szCs w:val="32"/>
        </w:rPr>
        <w:t>20</w:t>
      </w:r>
      <w:r>
        <w:rPr>
          <w:rFonts w:ascii="宋体" w:hint="eastAsia"/>
          <w:sz w:val="32"/>
          <w:szCs w:val="32"/>
        </w:rPr>
        <w:t>21</w:t>
      </w:r>
      <w:r>
        <w:rPr>
          <w:rFonts w:ascii="宋体" w:hint="eastAsia"/>
          <w:sz w:val="32"/>
          <w:szCs w:val="32"/>
        </w:rPr>
        <w:t>年一般公共预算“三公”经费拨款情况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年“三公”经费预算数为</w:t>
      </w:r>
      <w:r>
        <w:rPr>
          <w:rFonts w:ascii="宋体" w:hint="eastAsia"/>
          <w:sz w:val="32"/>
          <w:szCs w:val="32"/>
        </w:rPr>
        <w:t>69.5</w:t>
      </w:r>
      <w:r>
        <w:rPr>
          <w:rFonts w:ascii="宋体" w:hint="eastAsia"/>
          <w:sz w:val="32"/>
          <w:szCs w:val="32"/>
        </w:rPr>
        <w:t>万元，比</w:t>
      </w:r>
      <w:r>
        <w:rPr>
          <w:rFonts w:ascii="宋体" w:hint="eastAsia"/>
          <w:sz w:val="32"/>
          <w:szCs w:val="32"/>
        </w:rPr>
        <w:t>2020</w:t>
      </w:r>
      <w:r>
        <w:rPr>
          <w:rFonts w:ascii="宋体" w:hint="eastAsia"/>
          <w:sz w:val="32"/>
          <w:szCs w:val="32"/>
        </w:rPr>
        <w:t>年预算数减少</w:t>
      </w:r>
      <w:r>
        <w:rPr>
          <w:rFonts w:ascii="宋体" w:hint="eastAsia"/>
          <w:sz w:val="32"/>
          <w:szCs w:val="32"/>
        </w:rPr>
        <w:t>0.3</w:t>
      </w:r>
      <w:r>
        <w:rPr>
          <w:rFonts w:ascii="宋体" w:hint="eastAsia"/>
          <w:sz w:val="32"/>
          <w:szCs w:val="32"/>
        </w:rPr>
        <w:t>万元。其中：</w:t>
      </w:r>
    </w:p>
    <w:p w:rsidR="00C63C3D" w:rsidRDefault="00C35058">
      <w:pPr>
        <w:tabs>
          <w:tab w:val="left" w:pos="1200"/>
          <w:tab w:val="right" w:pos="8306"/>
        </w:tabs>
        <w:ind w:firstLine="630"/>
        <w:jc w:val="left"/>
        <w:rPr>
          <w:rFonts w:ascii="宋体"/>
          <w:sz w:val="32"/>
          <w:szCs w:val="32"/>
        </w:rPr>
      </w:pPr>
      <w:r>
        <w:rPr>
          <w:rFonts w:ascii="宋体" w:hint="eastAsia"/>
          <w:sz w:val="32"/>
          <w:szCs w:val="32"/>
        </w:rPr>
        <w:t>1</w:t>
      </w:r>
      <w:r>
        <w:rPr>
          <w:rFonts w:ascii="宋体" w:hint="eastAsia"/>
          <w:sz w:val="32"/>
          <w:szCs w:val="32"/>
        </w:rPr>
        <w:t>、因公出国（境）费</w:t>
      </w:r>
      <w:r>
        <w:rPr>
          <w:rFonts w:ascii="宋体" w:hint="eastAsia"/>
          <w:sz w:val="32"/>
          <w:szCs w:val="32"/>
        </w:rPr>
        <w:t>0</w:t>
      </w:r>
      <w:r>
        <w:rPr>
          <w:rFonts w:ascii="宋体" w:hint="eastAsia"/>
          <w:sz w:val="32"/>
          <w:szCs w:val="32"/>
        </w:rPr>
        <w:t>万元，与</w:t>
      </w:r>
      <w:r>
        <w:rPr>
          <w:rFonts w:ascii="宋体" w:hint="eastAsia"/>
          <w:sz w:val="32"/>
          <w:szCs w:val="32"/>
        </w:rPr>
        <w:t>2020</w:t>
      </w:r>
      <w:r>
        <w:rPr>
          <w:rFonts w:ascii="宋体" w:hint="eastAsia"/>
          <w:sz w:val="32"/>
          <w:szCs w:val="32"/>
        </w:rPr>
        <w:t>年数持平。</w:t>
      </w:r>
    </w:p>
    <w:p w:rsidR="00C63C3D" w:rsidRDefault="00C35058">
      <w:pPr>
        <w:tabs>
          <w:tab w:val="left" w:pos="1200"/>
          <w:tab w:val="right" w:pos="8306"/>
        </w:tabs>
        <w:ind w:firstLine="630"/>
        <w:jc w:val="left"/>
        <w:rPr>
          <w:rFonts w:ascii="宋体"/>
          <w:sz w:val="32"/>
          <w:szCs w:val="32"/>
        </w:rPr>
      </w:pPr>
      <w:r>
        <w:rPr>
          <w:rFonts w:ascii="宋体" w:hint="eastAsia"/>
          <w:sz w:val="32"/>
          <w:szCs w:val="32"/>
        </w:rPr>
        <w:t>2</w:t>
      </w:r>
      <w:r>
        <w:rPr>
          <w:rFonts w:ascii="宋体" w:hint="eastAsia"/>
          <w:sz w:val="32"/>
          <w:szCs w:val="32"/>
        </w:rPr>
        <w:t>、公务接待费</w:t>
      </w:r>
      <w:r>
        <w:rPr>
          <w:rFonts w:ascii="宋体" w:hint="eastAsia"/>
          <w:sz w:val="32"/>
          <w:szCs w:val="32"/>
        </w:rPr>
        <w:t>0</w:t>
      </w:r>
      <w:r>
        <w:rPr>
          <w:rFonts w:ascii="宋体" w:hint="eastAsia"/>
          <w:sz w:val="32"/>
          <w:szCs w:val="32"/>
        </w:rPr>
        <w:t>万元，与</w:t>
      </w:r>
      <w:r>
        <w:rPr>
          <w:rFonts w:ascii="宋体" w:hint="eastAsia"/>
          <w:sz w:val="32"/>
          <w:szCs w:val="32"/>
        </w:rPr>
        <w:t>2020</w:t>
      </w:r>
      <w:r>
        <w:rPr>
          <w:rFonts w:ascii="宋体" w:hint="eastAsia"/>
          <w:sz w:val="32"/>
          <w:szCs w:val="32"/>
        </w:rPr>
        <w:t>年数持平。</w:t>
      </w:r>
    </w:p>
    <w:p w:rsidR="00C63C3D" w:rsidRDefault="00C35058">
      <w:pPr>
        <w:tabs>
          <w:tab w:val="left" w:pos="1200"/>
          <w:tab w:val="right" w:pos="8306"/>
        </w:tabs>
        <w:jc w:val="left"/>
        <w:rPr>
          <w:rFonts w:ascii="宋体"/>
          <w:sz w:val="32"/>
          <w:szCs w:val="32"/>
        </w:rPr>
      </w:pPr>
      <w:r>
        <w:rPr>
          <w:rFonts w:ascii="宋体" w:hint="eastAsia"/>
          <w:sz w:val="32"/>
          <w:szCs w:val="32"/>
        </w:rPr>
        <w:t xml:space="preserve">    3</w:t>
      </w:r>
      <w:r>
        <w:rPr>
          <w:rFonts w:ascii="宋体" w:hint="eastAsia"/>
          <w:sz w:val="32"/>
          <w:szCs w:val="32"/>
        </w:rPr>
        <w:t>、</w:t>
      </w:r>
      <w:r>
        <w:rPr>
          <w:rFonts w:ascii="宋体" w:hint="eastAsia"/>
          <w:sz w:val="32"/>
          <w:szCs w:val="32"/>
        </w:rPr>
        <w:t>公务用车购置及运行费</w:t>
      </w:r>
      <w:r>
        <w:rPr>
          <w:rFonts w:ascii="宋体" w:hint="eastAsia"/>
          <w:sz w:val="32"/>
          <w:szCs w:val="32"/>
        </w:rPr>
        <w:t>69.5</w:t>
      </w:r>
      <w:r>
        <w:rPr>
          <w:rFonts w:ascii="宋体" w:hint="eastAsia"/>
          <w:sz w:val="32"/>
          <w:szCs w:val="32"/>
        </w:rPr>
        <w:t>万元，比</w:t>
      </w:r>
      <w:r>
        <w:rPr>
          <w:rFonts w:ascii="宋体" w:hint="eastAsia"/>
          <w:sz w:val="32"/>
          <w:szCs w:val="32"/>
        </w:rPr>
        <w:t>2020</w:t>
      </w:r>
      <w:r>
        <w:rPr>
          <w:rFonts w:ascii="宋体" w:hint="eastAsia"/>
          <w:sz w:val="32"/>
          <w:szCs w:val="32"/>
        </w:rPr>
        <w:t>年预算数减少</w:t>
      </w:r>
      <w:r>
        <w:rPr>
          <w:rFonts w:ascii="宋体" w:hint="eastAsia"/>
          <w:sz w:val="32"/>
          <w:szCs w:val="32"/>
        </w:rPr>
        <w:t>0.3</w:t>
      </w:r>
      <w:r>
        <w:rPr>
          <w:rFonts w:ascii="宋体" w:hint="eastAsia"/>
          <w:sz w:val="32"/>
          <w:szCs w:val="32"/>
        </w:rPr>
        <w:t>万。其中，公务用车运行维护费</w:t>
      </w:r>
      <w:r>
        <w:rPr>
          <w:rFonts w:ascii="宋体" w:hint="eastAsia"/>
          <w:sz w:val="32"/>
          <w:szCs w:val="32"/>
        </w:rPr>
        <w:t>69.5</w:t>
      </w:r>
      <w:r>
        <w:rPr>
          <w:rFonts w:ascii="宋体" w:hint="eastAsia"/>
          <w:sz w:val="32"/>
          <w:szCs w:val="32"/>
        </w:rPr>
        <w:t>万元，比</w:t>
      </w:r>
      <w:r>
        <w:rPr>
          <w:rFonts w:ascii="宋体" w:hint="eastAsia"/>
          <w:sz w:val="32"/>
          <w:szCs w:val="32"/>
        </w:rPr>
        <w:lastRenderedPageBreak/>
        <w:t>2020</w:t>
      </w:r>
      <w:r>
        <w:rPr>
          <w:rFonts w:ascii="宋体" w:hint="eastAsia"/>
          <w:sz w:val="32"/>
          <w:szCs w:val="32"/>
        </w:rPr>
        <w:t>年预算数减少</w:t>
      </w:r>
      <w:r>
        <w:rPr>
          <w:rFonts w:ascii="宋体" w:hint="eastAsia"/>
          <w:sz w:val="32"/>
          <w:szCs w:val="32"/>
        </w:rPr>
        <w:t>0.3</w:t>
      </w:r>
      <w:r>
        <w:rPr>
          <w:rFonts w:ascii="宋体" w:hint="eastAsia"/>
          <w:sz w:val="32"/>
          <w:szCs w:val="32"/>
        </w:rPr>
        <w:t>万元，主要原因是</w:t>
      </w:r>
      <w:r>
        <w:rPr>
          <w:rFonts w:ascii="宋体" w:hint="eastAsia"/>
          <w:sz w:val="32"/>
          <w:szCs w:val="32"/>
        </w:rPr>
        <w:t>压缩支出</w:t>
      </w:r>
      <w:r>
        <w:rPr>
          <w:rFonts w:ascii="宋体" w:hint="eastAsia"/>
          <w:sz w:val="32"/>
          <w:szCs w:val="32"/>
        </w:rPr>
        <w:t>。</w:t>
      </w:r>
    </w:p>
    <w:p w:rsidR="00C63C3D" w:rsidRDefault="00C35058">
      <w:pPr>
        <w:tabs>
          <w:tab w:val="left" w:pos="1200"/>
          <w:tab w:val="right" w:pos="8306"/>
        </w:tabs>
        <w:ind w:firstLine="630"/>
        <w:jc w:val="left"/>
        <w:rPr>
          <w:rFonts w:ascii="宋体"/>
          <w:sz w:val="32"/>
          <w:szCs w:val="32"/>
        </w:rPr>
      </w:pPr>
      <w:r>
        <w:rPr>
          <w:rFonts w:ascii="宋体" w:hint="eastAsia"/>
          <w:sz w:val="32"/>
          <w:szCs w:val="32"/>
        </w:rPr>
        <w:t>八、</w:t>
      </w:r>
      <w:r>
        <w:rPr>
          <w:rFonts w:ascii="宋体" w:hint="eastAsia"/>
          <w:sz w:val="32"/>
          <w:szCs w:val="32"/>
        </w:rPr>
        <w:t>2021</w:t>
      </w:r>
      <w:r>
        <w:rPr>
          <w:rFonts w:ascii="宋体" w:hint="eastAsia"/>
          <w:sz w:val="32"/>
          <w:szCs w:val="32"/>
        </w:rPr>
        <w:t>年政府性基金预算支出情况</w:t>
      </w:r>
    </w:p>
    <w:p w:rsidR="00C63C3D" w:rsidRDefault="00C35058">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C63C3D" w:rsidRDefault="00C35058">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C63C3D" w:rsidRDefault="00C35058">
      <w:pPr>
        <w:rPr>
          <w:rFonts w:ascii="宋体"/>
          <w:sz w:val="32"/>
          <w:szCs w:val="32"/>
        </w:rPr>
      </w:pPr>
      <w:r>
        <w:rPr>
          <w:rFonts w:ascii="宋体" w:hint="eastAsia"/>
          <w:sz w:val="32"/>
          <w:szCs w:val="32"/>
        </w:rPr>
        <w:t xml:space="preserve">   </w:t>
      </w:r>
      <w:r>
        <w:rPr>
          <w:rFonts w:ascii="宋体" w:hint="eastAsia"/>
          <w:sz w:val="32"/>
          <w:szCs w:val="32"/>
        </w:rPr>
        <w:t>（一）机关运行经费</w:t>
      </w:r>
    </w:p>
    <w:p w:rsidR="00C63C3D" w:rsidRDefault="00C35058">
      <w:pPr>
        <w:ind w:firstLine="645"/>
        <w:rPr>
          <w:rFonts w:ascii="宋体"/>
          <w:sz w:val="32"/>
          <w:szCs w:val="32"/>
        </w:rPr>
      </w:pPr>
      <w:r>
        <w:rPr>
          <w:rFonts w:ascii="宋体" w:hint="eastAsia"/>
          <w:sz w:val="32"/>
          <w:szCs w:val="32"/>
        </w:rPr>
        <w:t>2021</w:t>
      </w:r>
      <w:r>
        <w:rPr>
          <w:rFonts w:ascii="宋体" w:hint="eastAsia"/>
          <w:sz w:val="32"/>
          <w:szCs w:val="32"/>
        </w:rPr>
        <w:t>年部门本级共</w:t>
      </w:r>
      <w:r>
        <w:rPr>
          <w:rFonts w:ascii="宋体" w:hint="eastAsia"/>
          <w:sz w:val="32"/>
          <w:szCs w:val="32"/>
        </w:rPr>
        <w:t>1</w:t>
      </w:r>
      <w:r>
        <w:rPr>
          <w:rFonts w:ascii="宋体" w:hint="eastAsia"/>
          <w:sz w:val="32"/>
          <w:szCs w:val="32"/>
        </w:rPr>
        <w:t>家行政单位，机关运行经费财政拨款预算</w:t>
      </w:r>
      <w:r>
        <w:rPr>
          <w:rFonts w:ascii="宋体" w:hint="eastAsia"/>
          <w:sz w:val="32"/>
          <w:szCs w:val="32"/>
        </w:rPr>
        <w:t>698.75</w:t>
      </w:r>
      <w:r>
        <w:rPr>
          <w:rFonts w:ascii="宋体" w:hint="eastAsia"/>
          <w:sz w:val="32"/>
          <w:szCs w:val="32"/>
        </w:rPr>
        <w:t>万元，比</w:t>
      </w:r>
      <w:r>
        <w:rPr>
          <w:rFonts w:ascii="宋体" w:hint="eastAsia"/>
          <w:sz w:val="32"/>
          <w:szCs w:val="32"/>
        </w:rPr>
        <w:t>2021</w:t>
      </w:r>
      <w:r>
        <w:rPr>
          <w:rFonts w:ascii="宋体" w:hint="eastAsia"/>
          <w:sz w:val="32"/>
          <w:szCs w:val="32"/>
        </w:rPr>
        <w:t>年预算增加</w:t>
      </w:r>
      <w:r>
        <w:rPr>
          <w:rFonts w:ascii="宋体" w:hint="eastAsia"/>
          <w:sz w:val="32"/>
          <w:szCs w:val="32"/>
        </w:rPr>
        <w:t>89.53</w:t>
      </w:r>
      <w:r>
        <w:rPr>
          <w:rFonts w:ascii="宋体" w:hint="eastAsia"/>
          <w:sz w:val="32"/>
          <w:szCs w:val="32"/>
        </w:rPr>
        <w:t>万元，增长</w:t>
      </w:r>
      <w:r>
        <w:rPr>
          <w:rFonts w:ascii="宋体" w:hint="eastAsia"/>
          <w:sz w:val="32"/>
          <w:szCs w:val="32"/>
        </w:rPr>
        <w:t>14</w:t>
      </w:r>
      <w:r>
        <w:rPr>
          <w:rFonts w:ascii="宋体" w:hint="eastAsia"/>
          <w:sz w:val="32"/>
          <w:szCs w:val="32"/>
        </w:rPr>
        <w:t>%</w:t>
      </w:r>
      <w:r>
        <w:rPr>
          <w:rFonts w:ascii="宋体" w:hint="eastAsia"/>
          <w:sz w:val="32"/>
          <w:szCs w:val="32"/>
        </w:rPr>
        <w:t>。</w:t>
      </w:r>
      <w:r>
        <w:rPr>
          <w:rFonts w:ascii="宋体" w:hint="eastAsia"/>
          <w:sz w:val="32"/>
          <w:szCs w:val="32"/>
        </w:rPr>
        <w:t>主要原因是：</w:t>
      </w:r>
      <w:r>
        <w:rPr>
          <w:rFonts w:ascii="宋体" w:hint="eastAsia"/>
          <w:sz w:val="32"/>
          <w:szCs w:val="32"/>
        </w:rPr>
        <w:t>增加提前下达省专项款。</w:t>
      </w:r>
    </w:p>
    <w:p w:rsidR="00C63C3D" w:rsidRDefault="00C35058">
      <w:pPr>
        <w:ind w:firstLineChars="150" w:firstLine="480"/>
        <w:rPr>
          <w:rFonts w:ascii="宋体"/>
          <w:sz w:val="32"/>
          <w:szCs w:val="32"/>
        </w:rPr>
      </w:pPr>
      <w:r>
        <w:rPr>
          <w:rFonts w:ascii="宋体" w:hint="eastAsia"/>
          <w:sz w:val="32"/>
          <w:szCs w:val="32"/>
        </w:rPr>
        <w:t>（二）政府采购情况</w:t>
      </w:r>
    </w:p>
    <w:p w:rsidR="00C63C3D" w:rsidRDefault="00C35058">
      <w:pPr>
        <w:ind w:firstLine="645"/>
        <w:rPr>
          <w:rFonts w:ascii="宋体"/>
          <w:sz w:val="32"/>
          <w:szCs w:val="32"/>
        </w:rPr>
      </w:pPr>
      <w:r>
        <w:rPr>
          <w:rFonts w:ascii="宋体" w:hint="eastAsia"/>
          <w:sz w:val="32"/>
          <w:szCs w:val="32"/>
        </w:rPr>
        <w:t>2021</w:t>
      </w:r>
      <w:r>
        <w:rPr>
          <w:rFonts w:ascii="宋体" w:hint="eastAsia"/>
          <w:sz w:val="32"/>
          <w:szCs w:val="32"/>
        </w:rPr>
        <w:t>年政府采购预算总额</w:t>
      </w:r>
      <w:r>
        <w:rPr>
          <w:rFonts w:ascii="宋体" w:hint="eastAsia"/>
          <w:sz w:val="32"/>
          <w:szCs w:val="32"/>
        </w:rPr>
        <w:t>0</w:t>
      </w:r>
      <w:r>
        <w:rPr>
          <w:rFonts w:ascii="宋体" w:hint="eastAsia"/>
          <w:sz w:val="32"/>
          <w:szCs w:val="32"/>
        </w:rPr>
        <w:t>万元，其中：政府采购货物预算</w:t>
      </w:r>
      <w:r>
        <w:rPr>
          <w:rFonts w:ascii="宋体" w:hint="eastAsia"/>
          <w:sz w:val="32"/>
          <w:szCs w:val="32"/>
        </w:rPr>
        <w:t>0</w:t>
      </w:r>
      <w:r>
        <w:rPr>
          <w:rFonts w:ascii="宋体" w:hint="eastAsia"/>
          <w:sz w:val="32"/>
          <w:szCs w:val="32"/>
        </w:rPr>
        <w:t>万元，政府采购工作预算</w:t>
      </w:r>
      <w:r>
        <w:rPr>
          <w:rFonts w:ascii="宋体" w:hint="eastAsia"/>
          <w:sz w:val="32"/>
          <w:szCs w:val="32"/>
        </w:rPr>
        <w:t>0</w:t>
      </w:r>
      <w:r>
        <w:rPr>
          <w:rFonts w:ascii="宋体" w:hint="eastAsia"/>
          <w:sz w:val="32"/>
          <w:szCs w:val="32"/>
        </w:rPr>
        <w:t>万元，政府采购服务预算</w:t>
      </w:r>
      <w:r>
        <w:rPr>
          <w:rFonts w:ascii="宋体" w:hint="eastAsia"/>
          <w:sz w:val="32"/>
          <w:szCs w:val="32"/>
        </w:rPr>
        <w:t xml:space="preserve">   </w:t>
      </w:r>
      <w:r>
        <w:rPr>
          <w:rFonts w:ascii="宋体" w:hint="eastAsia"/>
          <w:sz w:val="32"/>
          <w:szCs w:val="32"/>
        </w:rPr>
        <w:t>万元。</w:t>
      </w:r>
    </w:p>
    <w:p w:rsidR="00C63C3D" w:rsidRDefault="00C35058">
      <w:pPr>
        <w:rPr>
          <w:rFonts w:ascii="宋体"/>
          <w:sz w:val="32"/>
          <w:szCs w:val="32"/>
        </w:rPr>
      </w:pPr>
      <w:r>
        <w:rPr>
          <w:rFonts w:ascii="宋体" w:hint="eastAsia"/>
          <w:sz w:val="32"/>
          <w:szCs w:val="32"/>
        </w:rPr>
        <w:t>（三）国有资产占有使用情况</w:t>
      </w:r>
    </w:p>
    <w:p w:rsidR="00C63C3D" w:rsidRDefault="00C35058">
      <w:pPr>
        <w:ind w:firstLineChars="150" w:firstLine="480"/>
        <w:rPr>
          <w:rFonts w:ascii="宋体"/>
          <w:sz w:val="32"/>
          <w:szCs w:val="32"/>
        </w:rPr>
      </w:pPr>
      <w:r>
        <w:rPr>
          <w:rFonts w:ascii="宋体" w:hint="eastAsia"/>
          <w:sz w:val="32"/>
          <w:szCs w:val="32"/>
        </w:rPr>
        <w:t>截止至</w:t>
      </w:r>
      <w:r>
        <w:rPr>
          <w:rFonts w:ascii="宋体" w:hint="eastAsia"/>
          <w:sz w:val="32"/>
          <w:szCs w:val="32"/>
        </w:rPr>
        <w:t>2020</w:t>
      </w:r>
      <w:r>
        <w:rPr>
          <w:rFonts w:ascii="宋体" w:hint="eastAsia"/>
          <w:sz w:val="32"/>
          <w:szCs w:val="32"/>
        </w:rPr>
        <w:t>年</w:t>
      </w:r>
      <w:r>
        <w:rPr>
          <w:rFonts w:ascii="宋体" w:hint="eastAsia"/>
          <w:sz w:val="32"/>
          <w:szCs w:val="32"/>
        </w:rPr>
        <w:t>12</w:t>
      </w:r>
      <w:r>
        <w:rPr>
          <w:rFonts w:ascii="宋体" w:hint="eastAsia"/>
          <w:sz w:val="32"/>
          <w:szCs w:val="32"/>
        </w:rPr>
        <w:t>月</w:t>
      </w:r>
      <w:r>
        <w:rPr>
          <w:rFonts w:ascii="宋体" w:hint="eastAsia"/>
          <w:sz w:val="32"/>
          <w:szCs w:val="32"/>
        </w:rPr>
        <w:t>31</w:t>
      </w:r>
      <w:r>
        <w:rPr>
          <w:rFonts w:ascii="宋体" w:hint="eastAsia"/>
          <w:sz w:val="32"/>
          <w:szCs w:val="32"/>
        </w:rPr>
        <w:t>日，部门本级共有车辆</w:t>
      </w:r>
      <w:r>
        <w:rPr>
          <w:rFonts w:ascii="宋体" w:hint="eastAsia"/>
          <w:sz w:val="32"/>
          <w:szCs w:val="32"/>
        </w:rPr>
        <w:t>18</w:t>
      </w:r>
      <w:r>
        <w:rPr>
          <w:rFonts w:ascii="宋体" w:hint="eastAsia"/>
          <w:sz w:val="32"/>
          <w:szCs w:val="32"/>
        </w:rPr>
        <w:t>辆，其中，领导干部用车</w:t>
      </w:r>
      <w:r>
        <w:rPr>
          <w:rFonts w:ascii="宋体" w:hint="eastAsia"/>
          <w:sz w:val="32"/>
          <w:szCs w:val="32"/>
        </w:rPr>
        <w:t>0</w:t>
      </w:r>
      <w:r>
        <w:rPr>
          <w:rFonts w:ascii="宋体" w:hint="eastAsia"/>
          <w:sz w:val="32"/>
          <w:szCs w:val="32"/>
        </w:rPr>
        <w:t>辆、一般公务用车</w:t>
      </w:r>
      <w:r>
        <w:rPr>
          <w:rFonts w:ascii="宋体" w:hint="eastAsia"/>
          <w:sz w:val="32"/>
          <w:szCs w:val="32"/>
        </w:rPr>
        <w:t>0</w:t>
      </w:r>
      <w:r>
        <w:rPr>
          <w:rFonts w:ascii="宋体" w:hint="eastAsia"/>
          <w:sz w:val="32"/>
          <w:szCs w:val="32"/>
        </w:rPr>
        <w:t>辆、一般执法执勤用车</w:t>
      </w:r>
      <w:r>
        <w:rPr>
          <w:rFonts w:ascii="宋体" w:hint="eastAsia"/>
          <w:sz w:val="32"/>
          <w:szCs w:val="32"/>
        </w:rPr>
        <w:t>17</w:t>
      </w:r>
      <w:r>
        <w:rPr>
          <w:rFonts w:ascii="宋体" w:hint="eastAsia"/>
          <w:sz w:val="32"/>
          <w:szCs w:val="32"/>
        </w:rPr>
        <w:t>辆、特种专业技术用车</w:t>
      </w:r>
      <w:r>
        <w:rPr>
          <w:rFonts w:ascii="宋体" w:hint="eastAsia"/>
          <w:sz w:val="32"/>
          <w:szCs w:val="32"/>
        </w:rPr>
        <w:t>0</w:t>
      </w:r>
      <w:r>
        <w:rPr>
          <w:rFonts w:ascii="宋体" w:hint="eastAsia"/>
          <w:sz w:val="32"/>
          <w:szCs w:val="32"/>
        </w:rPr>
        <w:t>辆、其他用车</w:t>
      </w:r>
      <w:r>
        <w:rPr>
          <w:rFonts w:ascii="宋体" w:hint="eastAsia"/>
          <w:sz w:val="32"/>
          <w:szCs w:val="32"/>
        </w:rPr>
        <w:t>1</w:t>
      </w:r>
      <w:r>
        <w:rPr>
          <w:rFonts w:ascii="宋体" w:hint="eastAsia"/>
          <w:sz w:val="32"/>
          <w:szCs w:val="32"/>
        </w:rPr>
        <w:t>辆。单位价值</w:t>
      </w:r>
      <w:r>
        <w:rPr>
          <w:rFonts w:ascii="宋体" w:hint="eastAsia"/>
          <w:sz w:val="32"/>
          <w:szCs w:val="32"/>
        </w:rPr>
        <w:t>50</w:t>
      </w:r>
      <w:r>
        <w:rPr>
          <w:rFonts w:ascii="宋体" w:hint="eastAsia"/>
          <w:sz w:val="32"/>
          <w:szCs w:val="32"/>
        </w:rPr>
        <w:t>万元以上通用设备</w:t>
      </w:r>
      <w:r>
        <w:rPr>
          <w:rFonts w:ascii="宋体" w:hint="eastAsia"/>
          <w:sz w:val="32"/>
          <w:szCs w:val="32"/>
        </w:rPr>
        <w:t>0</w:t>
      </w:r>
      <w:r>
        <w:rPr>
          <w:rFonts w:ascii="宋体" w:hint="eastAsia"/>
          <w:sz w:val="32"/>
          <w:szCs w:val="32"/>
        </w:rPr>
        <w:t>台（套），单位价值</w:t>
      </w:r>
      <w:r>
        <w:rPr>
          <w:rFonts w:ascii="宋体" w:hint="eastAsia"/>
          <w:sz w:val="32"/>
          <w:szCs w:val="32"/>
        </w:rPr>
        <w:t>100</w:t>
      </w:r>
      <w:r>
        <w:rPr>
          <w:rFonts w:ascii="宋体" w:hint="eastAsia"/>
          <w:sz w:val="32"/>
          <w:szCs w:val="32"/>
        </w:rPr>
        <w:t>万元以上专用设备</w:t>
      </w:r>
      <w:r>
        <w:rPr>
          <w:rFonts w:ascii="宋体" w:hint="eastAsia"/>
          <w:sz w:val="32"/>
          <w:szCs w:val="32"/>
        </w:rPr>
        <w:t>0</w:t>
      </w:r>
      <w:r>
        <w:rPr>
          <w:rFonts w:ascii="宋体" w:hint="eastAsia"/>
          <w:sz w:val="32"/>
          <w:szCs w:val="32"/>
        </w:rPr>
        <w:t>台（套）。</w:t>
      </w:r>
    </w:p>
    <w:p w:rsidR="00C63C3D" w:rsidRDefault="00C35058">
      <w:pPr>
        <w:ind w:firstLineChars="150" w:firstLine="480"/>
        <w:rPr>
          <w:rFonts w:ascii="宋体"/>
          <w:sz w:val="32"/>
          <w:szCs w:val="32"/>
        </w:rPr>
      </w:pPr>
      <w:r>
        <w:rPr>
          <w:rFonts w:ascii="宋体" w:hint="eastAsia"/>
          <w:sz w:val="32"/>
          <w:szCs w:val="32"/>
        </w:rPr>
        <w:t>（</w:t>
      </w:r>
      <w:r>
        <w:rPr>
          <w:rFonts w:ascii="宋体" w:hint="eastAsia"/>
          <w:sz w:val="32"/>
          <w:szCs w:val="32"/>
        </w:rPr>
        <w:t>四</w:t>
      </w:r>
      <w:r>
        <w:rPr>
          <w:rFonts w:ascii="宋体" w:hint="eastAsia"/>
          <w:sz w:val="32"/>
          <w:szCs w:val="32"/>
        </w:rPr>
        <w:t>）</w:t>
      </w:r>
      <w:r>
        <w:rPr>
          <w:rFonts w:ascii="宋体" w:hint="eastAsia"/>
          <w:sz w:val="32"/>
          <w:szCs w:val="32"/>
        </w:rPr>
        <w:t>项</w:t>
      </w:r>
      <w:r>
        <w:rPr>
          <w:rFonts w:ascii="宋体" w:hint="eastAsia"/>
          <w:sz w:val="32"/>
          <w:szCs w:val="32"/>
        </w:rPr>
        <w:t>目支出绩效目标情况说明</w:t>
      </w:r>
    </w:p>
    <w:p w:rsidR="00C63C3D" w:rsidRDefault="00C35058">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w:t>
      </w:r>
      <w:r>
        <w:rPr>
          <w:rFonts w:ascii="宋体" w:hint="eastAsia"/>
          <w:sz w:val="32"/>
          <w:szCs w:val="32"/>
        </w:rPr>
        <w:t>2021</w:t>
      </w:r>
      <w:r>
        <w:rPr>
          <w:rFonts w:ascii="宋体" w:hint="eastAsia"/>
          <w:sz w:val="32"/>
          <w:szCs w:val="32"/>
        </w:rPr>
        <w:t>年确定</w:t>
      </w:r>
      <w:r>
        <w:rPr>
          <w:rFonts w:ascii="宋体" w:hint="eastAsia"/>
          <w:sz w:val="32"/>
          <w:szCs w:val="32"/>
        </w:rPr>
        <w:t>1</w:t>
      </w:r>
      <w:r>
        <w:rPr>
          <w:rFonts w:ascii="宋体" w:hint="eastAsia"/>
          <w:sz w:val="32"/>
          <w:szCs w:val="32"/>
        </w:rPr>
        <w:t>个</w:t>
      </w:r>
      <w:r>
        <w:rPr>
          <w:rFonts w:ascii="宋体" w:hint="eastAsia"/>
          <w:sz w:val="32"/>
          <w:szCs w:val="32"/>
        </w:rPr>
        <w:t>项目支出的绩效目</w:t>
      </w:r>
      <w:r>
        <w:rPr>
          <w:rFonts w:ascii="宋体" w:hint="eastAsia"/>
          <w:sz w:val="32"/>
          <w:szCs w:val="32"/>
        </w:rPr>
        <w:t>标和指标，</w:t>
      </w:r>
      <w:r>
        <w:rPr>
          <w:rFonts w:ascii="宋体" w:hint="eastAsia"/>
          <w:sz w:val="32"/>
          <w:szCs w:val="32"/>
        </w:rPr>
        <w:t>涉及金额</w:t>
      </w:r>
      <w:r>
        <w:rPr>
          <w:rFonts w:ascii="宋体" w:hint="eastAsia"/>
          <w:sz w:val="32"/>
          <w:szCs w:val="32"/>
        </w:rPr>
        <w:t>123</w:t>
      </w:r>
      <w:r>
        <w:rPr>
          <w:rFonts w:ascii="宋体" w:hint="eastAsia"/>
          <w:sz w:val="32"/>
          <w:szCs w:val="32"/>
        </w:rPr>
        <w:t>万元。</w:t>
      </w:r>
    </w:p>
    <w:p w:rsidR="00C63C3D" w:rsidRDefault="00C35058">
      <w:pPr>
        <w:tabs>
          <w:tab w:val="left" w:pos="5025"/>
        </w:tabs>
        <w:jc w:val="center"/>
        <w:rPr>
          <w:rFonts w:ascii="宋体"/>
          <w:b/>
          <w:bCs/>
          <w:sz w:val="32"/>
          <w:szCs w:val="32"/>
        </w:rPr>
      </w:pPr>
      <w:r>
        <w:rPr>
          <w:rFonts w:ascii="宋体" w:hint="eastAsia"/>
          <w:b/>
          <w:bCs/>
          <w:sz w:val="32"/>
          <w:szCs w:val="32"/>
        </w:rPr>
        <w:lastRenderedPageBreak/>
        <w:t>第四部分</w:t>
      </w:r>
      <w:r>
        <w:rPr>
          <w:rFonts w:ascii="宋体" w:hint="eastAsia"/>
          <w:b/>
          <w:bCs/>
          <w:sz w:val="32"/>
          <w:szCs w:val="32"/>
        </w:rPr>
        <w:t xml:space="preserve">  </w:t>
      </w:r>
      <w:r>
        <w:rPr>
          <w:rFonts w:ascii="宋体" w:hint="eastAsia"/>
          <w:b/>
          <w:bCs/>
          <w:sz w:val="32"/>
          <w:szCs w:val="32"/>
        </w:rPr>
        <w:t>名词解释</w:t>
      </w:r>
    </w:p>
    <w:p w:rsidR="00C63C3D" w:rsidRDefault="00C3505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C63C3D" w:rsidRDefault="00C35058">
      <w:pPr>
        <w:widowControl/>
        <w:shd w:val="clear" w:color="auto" w:fill="FFFFFF"/>
        <w:spacing w:line="450" w:lineRule="atLeast"/>
        <w:jc w:val="left"/>
        <w:rPr>
          <w:rFonts w:ascii="宋体"/>
          <w:sz w:val="32"/>
          <w:szCs w:val="32"/>
        </w:rPr>
      </w:pPr>
      <w:r>
        <w:rPr>
          <w:rFonts w:ascii="宋体"/>
          <w:sz w:val="32"/>
          <w:szCs w:val="32"/>
        </w:rPr>
        <w:t>般公共预算拨付的资金。</w:t>
      </w:r>
    </w:p>
    <w:p w:rsidR="00C63C3D" w:rsidRDefault="00C3505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C63C3D" w:rsidRDefault="00C35058">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C63C3D" w:rsidRDefault="00C3505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C63C3D" w:rsidRDefault="00C35058">
      <w:pPr>
        <w:ind w:firstLineChars="150" w:firstLine="480"/>
        <w:jc w:val="left"/>
        <w:rPr>
          <w:rFonts w:ascii="宋体"/>
          <w:sz w:val="32"/>
          <w:szCs w:val="32"/>
        </w:rPr>
      </w:pPr>
      <w:r>
        <w:rPr>
          <w:rFonts w:ascii="宋体" w:hint="eastAsia"/>
          <w:sz w:val="32"/>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r>
        <w:rPr>
          <w:rFonts w:ascii="宋体" w:hint="eastAsia"/>
          <w:sz w:val="32"/>
          <w:szCs w:val="32"/>
        </w:rPr>
        <w:t xml:space="preserve">                                                         </w:t>
      </w:r>
    </w:p>
    <w:p w:rsidR="00C63C3D" w:rsidRDefault="00C35058">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w:t>
      </w:r>
      <w:r>
        <w:rPr>
          <w:rFonts w:ascii="宋体"/>
          <w:sz w:val="32"/>
          <w:szCs w:val="32"/>
        </w:rPr>
        <w:lastRenderedPageBreak/>
        <w:t>收支缺口的资金。</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w:t>
      </w:r>
      <w:r>
        <w:rPr>
          <w:rFonts w:ascii="宋体"/>
          <w:sz w:val="32"/>
          <w:szCs w:val="32"/>
        </w:rPr>
        <w:t>出：指在基本支出之外为完成特定行政任务和事业发展目标所发生的支出。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w:t>
      </w:r>
      <w:r>
        <w:rPr>
          <w:rFonts w:ascii="宋体"/>
          <w:sz w:val="32"/>
          <w:szCs w:val="32"/>
        </w:rPr>
        <w:lastRenderedPageBreak/>
        <w:t>费用等支出；公务接待费反映单位按规定开支的各类公务接待（含外宾接待）支出。</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（十</w:t>
      </w:r>
      <w:r>
        <w:rPr>
          <w:rFonts w:ascii="宋体" w:hint="eastAsia"/>
          <w:sz w:val="32"/>
          <w:szCs w:val="32"/>
        </w:rPr>
        <w:t>七</w:t>
      </w:r>
      <w:r>
        <w:rPr>
          <w:rFonts w:ascii="宋体"/>
          <w:sz w:val="32"/>
          <w:szCs w:val="32"/>
        </w:rPr>
        <w:t>）机关运行经费：为保障行政单位（包括参照公务员法管理的事业单位）运行</w:t>
      </w:r>
      <w:r>
        <w:rPr>
          <w:rFonts w:ascii="宋体"/>
          <w:sz w:val="32"/>
          <w:szCs w:val="32"/>
        </w:rPr>
        <w:t>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63C3D" w:rsidRDefault="00C3505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C63C3D" w:rsidRDefault="00C3505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w:t>
      </w:r>
      <w:r>
        <w:rPr>
          <w:rFonts w:ascii="宋体"/>
          <w:sz w:val="32"/>
          <w:szCs w:val="32"/>
        </w:rPr>
        <w:t xml:space="preserve"> </w:t>
      </w:r>
      <w:r>
        <w:rPr>
          <w:rFonts w:ascii="宋体"/>
          <w:sz w:val="32"/>
          <w:szCs w:val="32"/>
        </w:rPr>
        <w:t> </w:t>
      </w:r>
    </w:p>
    <w:p w:rsidR="00C63C3D" w:rsidRDefault="00C63C3D">
      <w:pPr>
        <w:tabs>
          <w:tab w:val="left" w:pos="5025"/>
        </w:tabs>
        <w:rPr>
          <w:rFonts w:ascii="宋体"/>
          <w:sz w:val="32"/>
          <w:szCs w:val="32"/>
        </w:rPr>
      </w:pPr>
    </w:p>
    <w:p w:rsidR="00C63C3D" w:rsidRDefault="00C63C3D">
      <w:pPr>
        <w:rPr>
          <w:rFonts w:ascii="宋体"/>
          <w:sz w:val="32"/>
          <w:szCs w:val="32"/>
        </w:rPr>
      </w:pPr>
    </w:p>
    <w:p w:rsidR="00C63C3D" w:rsidRDefault="00C63C3D">
      <w:pPr>
        <w:rPr>
          <w:rFonts w:ascii="宋体"/>
          <w:sz w:val="32"/>
          <w:szCs w:val="32"/>
        </w:rPr>
      </w:pPr>
    </w:p>
    <w:p w:rsidR="00C63C3D" w:rsidRDefault="00C63C3D">
      <w:pPr>
        <w:rPr>
          <w:rFonts w:ascii="宋体"/>
          <w:sz w:val="32"/>
          <w:szCs w:val="32"/>
        </w:rPr>
      </w:pPr>
    </w:p>
    <w:sectPr w:rsidR="00C63C3D" w:rsidSect="00C63C3D">
      <w:pgSz w:w="11906" w:h="16838"/>
      <w:pgMar w:top="1440" w:right="1800"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058" w:rsidRDefault="00C35058" w:rsidP="00F42411">
      <w:r>
        <w:separator/>
      </w:r>
    </w:p>
  </w:endnote>
  <w:endnote w:type="continuationSeparator" w:id="1">
    <w:p w:rsidR="00C35058" w:rsidRDefault="00C35058" w:rsidP="00F42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058" w:rsidRDefault="00C35058" w:rsidP="00F42411">
      <w:r>
        <w:separator/>
      </w:r>
    </w:p>
  </w:footnote>
  <w:footnote w:type="continuationSeparator" w:id="1">
    <w:p w:rsidR="00C35058" w:rsidRDefault="00C35058" w:rsidP="00F42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jRjMGVmNWYyZTNjNjE3MzIwNjQ2MDcxOWI5YWM5MDkifQ=="/>
  </w:docVars>
  <w:rsids>
    <w:rsidRoot w:val="00C63C3D"/>
    <w:rsid w:val="00C35058"/>
    <w:rsid w:val="00C63C3D"/>
    <w:rsid w:val="00F42411"/>
    <w:rsid w:val="0A5914CF"/>
    <w:rsid w:val="0AC67E61"/>
    <w:rsid w:val="2D3D0A60"/>
    <w:rsid w:val="3E8D2502"/>
    <w:rsid w:val="5C0612C0"/>
    <w:rsid w:val="5C9F4979"/>
    <w:rsid w:val="614861CF"/>
    <w:rsid w:val="6ECA2F22"/>
    <w:rsid w:val="732C5E1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qFormat="1"/>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C3D"/>
    <w:pPr>
      <w:widowControl w:val="0"/>
      <w:jc w:val="both"/>
    </w:pPr>
    <w:rPr>
      <w:rFonts w:cs="Times New Roman"/>
      <w:kern w:val="2"/>
      <w:sz w:val="21"/>
      <w:szCs w:val="22"/>
    </w:rPr>
  </w:style>
  <w:style w:type="paragraph" w:styleId="5">
    <w:name w:val="heading 5"/>
    <w:basedOn w:val="a"/>
    <w:next w:val="a"/>
    <w:link w:val="5Char"/>
    <w:uiPriority w:val="9"/>
    <w:qFormat/>
    <w:locked/>
    <w:rsid w:val="00C63C3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C63C3D"/>
    <w:pPr>
      <w:ind w:leftChars="2500" w:left="100"/>
    </w:pPr>
  </w:style>
  <w:style w:type="paragraph" w:styleId="a4">
    <w:name w:val="footer"/>
    <w:basedOn w:val="a"/>
    <w:link w:val="Char0"/>
    <w:uiPriority w:val="99"/>
    <w:semiHidden/>
    <w:qFormat/>
    <w:rsid w:val="00C63C3D"/>
    <w:pPr>
      <w:tabs>
        <w:tab w:val="center" w:pos="4153"/>
        <w:tab w:val="right" w:pos="8306"/>
      </w:tabs>
      <w:snapToGrid w:val="0"/>
      <w:jc w:val="left"/>
    </w:pPr>
    <w:rPr>
      <w:sz w:val="18"/>
      <w:szCs w:val="18"/>
    </w:rPr>
  </w:style>
  <w:style w:type="paragraph" w:styleId="a5">
    <w:name w:val="header"/>
    <w:basedOn w:val="a"/>
    <w:link w:val="Char1"/>
    <w:uiPriority w:val="99"/>
    <w:semiHidden/>
    <w:qFormat/>
    <w:rsid w:val="00C63C3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C63C3D"/>
    <w:pPr>
      <w:ind w:firstLineChars="200" w:firstLine="420"/>
    </w:pPr>
  </w:style>
  <w:style w:type="paragraph" w:customStyle="1" w:styleId="customunionstyle">
    <w:name w:val="custom_unionstyle"/>
    <w:basedOn w:val="a"/>
    <w:qFormat/>
    <w:rsid w:val="00C63C3D"/>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qFormat/>
    <w:rsid w:val="00C63C3D"/>
    <w:rPr>
      <w:rFonts w:cs="Times New Roman"/>
      <w:sz w:val="18"/>
      <w:szCs w:val="18"/>
    </w:rPr>
  </w:style>
  <w:style w:type="character" w:customStyle="1" w:styleId="Char0">
    <w:name w:val="页脚 Char"/>
    <w:basedOn w:val="a0"/>
    <w:link w:val="a4"/>
    <w:uiPriority w:val="99"/>
    <w:qFormat/>
    <w:rsid w:val="00C63C3D"/>
    <w:rPr>
      <w:rFonts w:cs="Times New Roman"/>
      <w:sz w:val="18"/>
      <w:szCs w:val="18"/>
    </w:rPr>
  </w:style>
  <w:style w:type="character" w:customStyle="1" w:styleId="Char">
    <w:name w:val="日期 Char"/>
    <w:basedOn w:val="a0"/>
    <w:link w:val="a3"/>
    <w:uiPriority w:val="99"/>
    <w:qFormat/>
    <w:rsid w:val="00C63C3D"/>
    <w:rPr>
      <w:rFonts w:cs="Times New Roman"/>
    </w:rPr>
  </w:style>
  <w:style w:type="character" w:customStyle="1" w:styleId="5Char">
    <w:name w:val="标题 5 Char"/>
    <w:basedOn w:val="a0"/>
    <w:link w:val="5"/>
    <w:uiPriority w:val="9"/>
    <w:qFormat/>
    <w:rsid w:val="00C63C3D"/>
    <w:rPr>
      <w:rFonts w:ascii="宋体" w:hAnsi="宋体" w:cs="宋体"/>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860</Words>
  <Characters>4905</Characters>
  <Application>Microsoft Office Word</Application>
  <DocSecurity>0</DocSecurity>
  <Lines>40</Lines>
  <Paragraphs>11</Paragraphs>
  <ScaleCrop>false</ScaleCrop>
  <Company>微软中国</Company>
  <LinksUpToDate>false</LinksUpToDate>
  <CharactersWithSpaces>5754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Sangfor</cp:lastModifiedBy>
  <cp:revision>2</cp:revision>
  <cp:lastPrinted>2021-04-08T05:49:00Z</cp:lastPrinted>
  <dcterms:created xsi:type="dcterms:W3CDTF">2017-06-04T03:38:00Z</dcterms:created>
  <dcterms:modified xsi:type="dcterms:W3CDTF">2024-12-18T07:23:00Z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619E473870D94CC4830B3E884F3B64BB</vt:lpwstr>
  </property>
</Properties>
</file>